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7679BD6" w14:textId="77777777" w:rsidR="00116724" w:rsidRDefault="00116724" w:rsidP="00116724">
      <w:pPr>
        <w:spacing w:line="480" w:lineRule="auto"/>
        <w:rPr>
          <w:rFonts w:ascii="Times New Roman" w:hAnsi="Times New Roman" w:cs="Times New Roman"/>
          <w:b/>
          <w:i/>
          <w:sz w:val="24"/>
          <w:szCs w:val="24"/>
        </w:rPr>
      </w:pPr>
      <w:r w:rsidRPr="0032709B">
        <w:rPr>
          <w:rFonts w:ascii="Times New Roman" w:hAnsi="Times New Roman" w:cs="Times New Roman"/>
          <w:b/>
          <w:i/>
          <w:sz w:val="24"/>
          <w:szCs w:val="24"/>
        </w:rPr>
        <w:t>Lidar</w:t>
      </w:r>
      <w:bookmarkStart w:id="0" w:name="_GoBack"/>
      <w:bookmarkEnd w:id="0"/>
      <w:r w:rsidRPr="0032709B">
        <w:rPr>
          <w:rFonts w:ascii="Times New Roman" w:hAnsi="Times New Roman" w:cs="Times New Roman"/>
          <w:b/>
          <w:i/>
          <w:sz w:val="24"/>
          <w:szCs w:val="24"/>
        </w:rPr>
        <w:t xml:space="preserve"> Acquisition and Processing</w:t>
      </w:r>
    </w:p>
    <w:p w14:paraId="401077FF" w14:textId="75D3A887" w:rsidR="006A68F4" w:rsidRDefault="00116724" w:rsidP="00116724">
      <w:pPr>
        <w:rPr>
          <w:rFonts w:ascii="Times New Roman" w:hAnsi="Times New Roman" w:cs="Times New Roman"/>
          <w:sz w:val="20"/>
          <w:szCs w:val="20"/>
        </w:rPr>
      </w:pPr>
      <w:r w:rsidRPr="00116724">
        <w:rPr>
          <w:rFonts w:ascii="Times New Roman" w:hAnsi="Times New Roman" w:cs="Times New Roman"/>
          <w:sz w:val="20"/>
          <w:szCs w:val="20"/>
        </w:rPr>
        <w:tab/>
        <w:t>LiDAR data were provided by the California Department of Water Resources</w:t>
      </w:r>
      <w:r w:rsidR="006A68F4">
        <w:rPr>
          <w:rFonts w:ascii="Times New Roman" w:hAnsi="Times New Roman" w:cs="Times New Roman"/>
          <w:sz w:val="20"/>
          <w:szCs w:val="20"/>
        </w:rPr>
        <w:t xml:space="preserve"> (CADWR)</w:t>
      </w:r>
      <w:r w:rsidRPr="00116724">
        <w:rPr>
          <w:rFonts w:ascii="Times New Roman" w:hAnsi="Times New Roman" w:cs="Times New Roman"/>
          <w:sz w:val="20"/>
          <w:szCs w:val="20"/>
        </w:rPr>
        <w:t xml:space="preserve"> following an information request on June 30</w:t>
      </w:r>
      <w:r w:rsidRPr="00116724">
        <w:rPr>
          <w:rFonts w:ascii="Times New Roman" w:hAnsi="Times New Roman" w:cs="Times New Roman"/>
          <w:sz w:val="20"/>
          <w:szCs w:val="20"/>
          <w:vertAlign w:val="superscript"/>
        </w:rPr>
        <w:t>th</w:t>
      </w:r>
      <w:r w:rsidRPr="00116724">
        <w:rPr>
          <w:rFonts w:ascii="Times New Roman" w:hAnsi="Times New Roman" w:cs="Times New Roman"/>
          <w:sz w:val="20"/>
          <w:szCs w:val="20"/>
        </w:rPr>
        <w:t xml:space="preserve">, 2017. </w:t>
      </w:r>
      <w:r w:rsidR="006A68F4">
        <w:rPr>
          <w:rFonts w:ascii="Times New Roman" w:hAnsi="Times New Roman" w:cs="Times New Roman"/>
          <w:sz w:val="20"/>
          <w:szCs w:val="20"/>
        </w:rPr>
        <w:t>The raw data is provided below with CADWR permission granted 10/19/2017.</w:t>
      </w:r>
    </w:p>
    <w:p w14:paraId="53F53AB4" w14:textId="77777777" w:rsidR="00EE1C14" w:rsidRDefault="00EE1C14" w:rsidP="00116724">
      <w:pPr>
        <w:rPr>
          <w:rFonts w:ascii="Times New Roman" w:hAnsi="Times New Roman" w:cs="Times New Roman"/>
          <w:sz w:val="20"/>
          <w:szCs w:val="20"/>
        </w:rPr>
      </w:pPr>
    </w:p>
    <w:p w14:paraId="73A2284A" w14:textId="2936021F" w:rsidR="006A68F4" w:rsidRDefault="006A68F4" w:rsidP="006A68F4">
      <w:pPr>
        <w:ind w:firstLine="720"/>
        <w:rPr>
          <w:rFonts w:ascii="Times New Roman" w:hAnsi="Times New Roman" w:cs="Times New Roman"/>
          <w:sz w:val="20"/>
          <w:szCs w:val="20"/>
        </w:rPr>
      </w:pPr>
      <w:r>
        <w:rPr>
          <w:rFonts w:ascii="Times New Roman" w:hAnsi="Times New Roman" w:cs="Times New Roman"/>
          <w:sz w:val="20"/>
          <w:szCs w:val="20"/>
        </w:rPr>
        <w:t>November 10</w:t>
      </w:r>
      <w:r w:rsidRPr="006A68F4">
        <w:rPr>
          <w:rFonts w:ascii="Times New Roman" w:hAnsi="Times New Roman" w:cs="Times New Roman"/>
          <w:sz w:val="20"/>
          <w:szCs w:val="20"/>
          <w:vertAlign w:val="superscript"/>
        </w:rPr>
        <w:t>th</w:t>
      </w:r>
      <w:r>
        <w:rPr>
          <w:rFonts w:ascii="Times New Roman" w:hAnsi="Times New Roman" w:cs="Times New Roman"/>
          <w:sz w:val="20"/>
          <w:szCs w:val="20"/>
        </w:rPr>
        <w:t xml:space="preserve"> and 11</w:t>
      </w:r>
      <w:r w:rsidRPr="006A68F4">
        <w:rPr>
          <w:rFonts w:ascii="Times New Roman" w:hAnsi="Times New Roman" w:cs="Times New Roman"/>
          <w:sz w:val="20"/>
          <w:szCs w:val="20"/>
          <w:vertAlign w:val="superscript"/>
        </w:rPr>
        <w:t>th</w:t>
      </w:r>
      <w:r>
        <w:rPr>
          <w:rFonts w:ascii="Times New Roman" w:hAnsi="Times New Roman" w:cs="Times New Roman"/>
          <w:sz w:val="20"/>
          <w:szCs w:val="20"/>
        </w:rPr>
        <w:t xml:space="preserve"> LiDAR Acquisition:  </w:t>
      </w:r>
      <w:r w:rsidRPr="006A68F4">
        <w:rPr>
          <w:rFonts w:ascii="Times New Roman" w:hAnsi="Times New Roman" w:cs="Times New Roman"/>
          <w:sz w:val="20"/>
          <w:szCs w:val="20"/>
        </w:rPr>
        <w:t xml:space="preserve">The LiDAR survey was accomplished using an </w:t>
      </w:r>
      <w:proofErr w:type="spellStart"/>
      <w:r w:rsidRPr="006A68F4">
        <w:rPr>
          <w:rFonts w:ascii="Times New Roman" w:hAnsi="Times New Roman" w:cs="Times New Roman"/>
          <w:sz w:val="20"/>
          <w:szCs w:val="20"/>
        </w:rPr>
        <w:t>Optech</w:t>
      </w:r>
      <w:proofErr w:type="spellEnd"/>
      <w:r w:rsidRPr="006A68F4">
        <w:rPr>
          <w:rFonts w:ascii="Times New Roman" w:hAnsi="Times New Roman" w:cs="Times New Roman"/>
          <w:sz w:val="20"/>
          <w:szCs w:val="20"/>
        </w:rPr>
        <w:t xml:space="preserve"> Orion M300 LiDAR system operating from a fixed wing aircraft (Cessna 310 Tail # N7516Q). The mission was completed over two days (November 10 and 11, 2015). A Trimble R8-3 GPS receiver was set up and operating at the Oroville Municipal Airport for the duration o</w:t>
      </w:r>
      <w:r w:rsidR="009D1A23">
        <w:rPr>
          <w:rFonts w:ascii="Times New Roman" w:hAnsi="Times New Roman" w:cs="Times New Roman"/>
          <w:sz w:val="20"/>
          <w:szCs w:val="20"/>
        </w:rPr>
        <w:t>f the mission, recording data at</w:t>
      </w:r>
      <w:r w:rsidRPr="006A68F4">
        <w:rPr>
          <w:rFonts w:ascii="Times New Roman" w:hAnsi="Times New Roman" w:cs="Times New Roman"/>
          <w:sz w:val="20"/>
          <w:szCs w:val="20"/>
        </w:rPr>
        <w:t xml:space="preserve"> 2 Hz.</w:t>
      </w:r>
    </w:p>
    <w:p w14:paraId="27ADCAE4" w14:textId="77777777" w:rsidR="006255C7" w:rsidRDefault="006255C7" w:rsidP="006255C7">
      <w:pPr>
        <w:rPr>
          <w:rFonts w:ascii="Times New Roman" w:hAnsi="Times New Roman" w:cs="Times New Roman"/>
          <w:sz w:val="20"/>
          <w:szCs w:val="20"/>
        </w:rPr>
      </w:pPr>
    </w:p>
    <w:p w14:paraId="6E2ACC70" w14:textId="1D0BB595" w:rsidR="006255C7" w:rsidRDefault="006255C7" w:rsidP="006255C7">
      <w:pPr>
        <w:rPr>
          <w:rFonts w:ascii="Times New Roman" w:hAnsi="Times New Roman" w:cs="Times New Roman"/>
          <w:sz w:val="20"/>
          <w:szCs w:val="20"/>
        </w:rPr>
      </w:pPr>
      <w:r>
        <w:rPr>
          <w:rFonts w:ascii="Times New Roman" w:hAnsi="Times New Roman" w:cs="Times New Roman"/>
          <w:sz w:val="20"/>
          <w:szCs w:val="20"/>
        </w:rPr>
        <w:tab/>
        <w:t>The March 23</w:t>
      </w:r>
      <w:r w:rsidRPr="006255C7">
        <w:rPr>
          <w:rFonts w:ascii="Times New Roman" w:hAnsi="Times New Roman" w:cs="Times New Roman"/>
          <w:sz w:val="20"/>
          <w:szCs w:val="20"/>
          <w:vertAlign w:val="superscript"/>
        </w:rPr>
        <w:t>rd</w:t>
      </w:r>
      <w:r>
        <w:rPr>
          <w:rFonts w:ascii="Times New Roman" w:hAnsi="Times New Roman" w:cs="Times New Roman"/>
          <w:sz w:val="20"/>
          <w:szCs w:val="20"/>
        </w:rPr>
        <w:t xml:space="preserve"> merged LiDAR dataset provided by the California Department of Water Resources consists of the following datasets. From the metadata associated with the files and information provided by the CADWR, the main spillway damage area surveyed on February 27</w:t>
      </w:r>
      <w:r w:rsidRPr="006255C7">
        <w:rPr>
          <w:rFonts w:ascii="Times New Roman" w:hAnsi="Times New Roman" w:cs="Times New Roman"/>
          <w:sz w:val="20"/>
          <w:szCs w:val="20"/>
          <w:vertAlign w:val="superscript"/>
        </w:rPr>
        <w:t>th</w:t>
      </w:r>
      <w:r>
        <w:rPr>
          <w:rFonts w:ascii="Times New Roman" w:hAnsi="Times New Roman" w:cs="Times New Roman"/>
          <w:sz w:val="20"/>
          <w:szCs w:val="20"/>
        </w:rPr>
        <w:t xml:space="preserve"> and 28</w:t>
      </w:r>
      <w:r w:rsidRPr="006255C7">
        <w:rPr>
          <w:rFonts w:ascii="Times New Roman" w:hAnsi="Times New Roman" w:cs="Times New Roman"/>
          <w:sz w:val="20"/>
          <w:szCs w:val="20"/>
          <w:vertAlign w:val="superscript"/>
        </w:rPr>
        <w:t>th</w:t>
      </w:r>
      <w:r>
        <w:rPr>
          <w:rFonts w:ascii="Times New Roman" w:hAnsi="Times New Roman" w:cs="Times New Roman"/>
          <w:sz w:val="20"/>
          <w:szCs w:val="20"/>
        </w:rPr>
        <w:t xml:space="preserve">. </w:t>
      </w:r>
    </w:p>
    <w:p w14:paraId="778F41C3" w14:textId="77777777" w:rsidR="006255C7" w:rsidRDefault="006255C7" w:rsidP="006255C7">
      <w:pPr>
        <w:rPr>
          <w:rFonts w:ascii="Times New Roman" w:hAnsi="Times New Roman" w:cs="Times New Roman"/>
          <w:sz w:val="20"/>
          <w:szCs w:val="20"/>
        </w:rPr>
      </w:pPr>
    </w:p>
    <w:p w14:paraId="6A3C4022" w14:textId="57063142" w:rsidR="006255C7" w:rsidRPr="006255C7" w:rsidRDefault="006255C7" w:rsidP="006255C7">
      <w:pPr>
        <w:pStyle w:val="ListParagraph"/>
        <w:numPr>
          <w:ilvl w:val="0"/>
          <w:numId w:val="2"/>
        </w:numPr>
        <w:rPr>
          <w:rFonts w:ascii="Times New Roman" w:hAnsi="Times New Roman" w:cs="Times New Roman"/>
          <w:sz w:val="20"/>
          <w:szCs w:val="20"/>
        </w:rPr>
      </w:pPr>
      <w:proofErr w:type="spellStart"/>
      <w:r w:rsidRPr="006255C7">
        <w:rPr>
          <w:rFonts w:ascii="Times New Roman" w:hAnsi="Times New Roman" w:cs="Times New Roman"/>
          <w:sz w:val="20"/>
          <w:szCs w:val="20"/>
        </w:rPr>
        <w:t>Towill</w:t>
      </w:r>
      <w:proofErr w:type="spellEnd"/>
      <w:r w:rsidRPr="006255C7">
        <w:rPr>
          <w:rFonts w:ascii="Times New Roman" w:hAnsi="Times New Roman" w:cs="Times New Roman"/>
          <w:sz w:val="20"/>
          <w:szCs w:val="20"/>
        </w:rPr>
        <w:t>, Inc. 2/24/2017 LiDAR (Additional metadata in</w:t>
      </w:r>
      <w:r w:rsidR="00371FD8">
        <w:rPr>
          <w:rFonts w:ascii="Times New Roman" w:hAnsi="Times New Roman" w:cs="Times New Roman"/>
          <w:sz w:val="20"/>
          <w:szCs w:val="20"/>
        </w:rPr>
        <w:t xml:space="preserve"> </w:t>
      </w:r>
      <w:r w:rsidRPr="006255C7">
        <w:rPr>
          <w:rFonts w:ascii="Times New Roman" w:hAnsi="Times New Roman" w:cs="Times New Roman"/>
          <w:sz w:val="20"/>
          <w:szCs w:val="20"/>
        </w:rPr>
        <w:t>file</w:t>
      </w:r>
      <w:r w:rsidR="008E117C">
        <w:rPr>
          <w:rFonts w:ascii="Times New Roman" w:hAnsi="Times New Roman" w:cs="Times New Roman"/>
          <w:sz w:val="20"/>
          <w:szCs w:val="20"/>
        </w:rPr>
        <w:t xml:space="preserve"> included in .zip file folder</w:t>
      </w:r>
      <w:r w:rsidRPr="006255C7">
        <w:rPr>
          <w:rFonts w:ascii="Times New Roman" w:hAnsi="Times New Roman" w:cs="Times New Roman"/>
          <w:sz w:val="20"/>
          <w:szCs w:val="20"/>
        </w:rPr>
        <w:t>)</w:t>
      </w:r>
    </w:p>
    <w:p w14:paraId="7286C2AE" w14:textId="77024958" w:rsidR="006255C7" w:rsidRPr="006255C7" w:rsidRDefault="008E117C" w:rsidP="006255C7">
      <w:pPr>
        <w:ind w:firstLine="720"/>
        <w:jc w:val="center"/>
        <w:rPr>
          <w:rFonts w:ascii="Times New Roman" w:hAnsi="Times New Roman" w:cs="Times New Roman"/>
          <w:sz w:val="20"/>
          <w:szCs w:val="20"/>
        </w:rPr>
      </w:pPr>
      <w:r>
        <w:rPr>
          <w:rFonts w:ascii="Times New Roman" w:hAnsi="Times New Roman" w:cs="Times New Roman"/>
          <w:sz w:val="20"/>
          <w:szCs w:val="20"/>
        </w:rPr>
        <w:object w:dxaOrig="1301" w:dyaOrig="850" w14:anchorId="4A0BB9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64.5pt;height:42pt" o:ole="">
            <v:imagedata r:id="rId7" o:title=""/>
          </v:shape>
          <o:OLEObject Type="Embed" ProgID="Acrobat.Document.DC" ShapeID="_x0000_i1042" DrawAspect="Icon" ObjectID="_1574335575" r:id="rId8"/>
        </w:object>
      </w:r>
    </w:p>
    <w:p w14:paraId="67ED3E15" w14:textId="1DC46D93" w:rsidR="006255C7" w:rsidRPr="006255C7" w:rsidRDefault="006255C7" w:rsidP="006255C7">
      <w:pPr>
        <w:ind w:firstLine="720"/>
        <w:jc w:val="center"/>
        <w:rPr>
          <w:rFonts w:ascii="Times New Roman" w:hAnsi="Times New Roman" w:cs="Times New Roman"/>
          <w:sz w:val="20"/>
          <w:szCs w:val="20"/>
        </w:rPr>
      </w:pPr>
    </w:p>
    <w:p w14:paraId="426C5468" w14:textId="77777777" w:rsidR="003315CD" w:rsidRDefault="006255C7" w:rsidP="003315CD">
      <w:pPr>
        <w:pStyle w:val="ListParagraph"/>
        <w:numPr>
          <w:ilvl w:val="0"/>
          <w:numId w:val="2"/>
        </w:numPr>
        <w:rPr>
          <w:rFonts w:ascii="Times New Roman" w:hAnsi="Times New Roman" w:cs="Times New Roman"/>
          <w:sz w:val="20"/>
          <w:szCs w:val="20"/>
        </w:rPr>
      </w:pPr>
      <w:r w:rsidRPr="006255C7">
        <w:rPr>
          <w:rFonts w:ascii="Times New Roman" w:hAnsi="Times New Roman" w:cs="Times New Roman"/>
          <w:sz w:val="20"/>
          <w:szCs w:val="20"/>
        </w:rPr>
        <w:t>CADWR 2/27/2017 Drone Point Cloud (Gated Spillway with no water)</w:t>
      </w:r>
      <w:r w:rsidR="003315CD" w:rsidRPr="003315CD">
        <w:rPr>
          <w:rFonts w:ascii="Times New Roman" w:hAnsi="Times New Roman" w:cs="Times New Roman"/>
          <w:sz w:val="20"/>
          <w:szCs w:val="20"/>
        </w:rPr>
        <w:t xml:space="preserve"> </w:t>
      </w:r>
    </w:p>
    <w:p w14:paraId="594AE02C" w14:textId="5CD50F54" w:rsidR="003315CD" w:rsidRPr="006255C7" w:rsidRDefault="003315CD" w:rsidP="003315CD">
      <w:pPr>
        <w:pStyle w:val="ListParagraph"/>
        <w:numPr>
          <w:ilvl w:val="0"/>
          <w:numId w:val="2"/>
        </w:numPr>
        <w:rPr>
          <w:rFonts w:ascii="Times New Roman" w:hAnsi="Times New Roman" w:cs="Times New Roman"/>
          <w:sz w:val="20"/>
          <w:szCs w:val="20"/>
        </w:rPr>
      </w:pPr>
      <w:proofErr w:type="spellStart"/>
      <w:r w:rsidRPr="006255C7">
        <w:rPr>
          <w:rFonts w:ascii="Times New Roman" w:hAnsi="Times New Roman" w:cs="Times New Roman"/>
          <w:sz w:val="20"/>
          <w:szCs w:val="20"/>
        </w:rPr>
        <w:t>Towill</w:t>
      </w:r>
      <w:proofErr w:type="spellEnd"/>
      <w:r w:rsidRPr="006255C7">
        <w:rPr>
          <w:rFonts w:ascii="Times New Roman" w:hAnsi="Times New Roman" w:cs="Times New Roman"/>
          <w:sz w:val="20"/>
          <w:szCs w:val="20"/>
        </w:rPr>
        <w:t xml:space="preserve"> Inc. 2/28/2017 LiDAR (</w:t>
      </w:r>
      <w:r w:rsidR="008E117C" w:rsidRPr="006255C7">
        <w:rPr>
          <w:rFonts w:ascii="Times New Roman" w:hAnsi="Times New Roman" w:cs="Times New Roman"/>
          <w:sz w:val="20"/>
          <w:szCs w:val="20"/>
        </w:rPr>
        <w:t>Additional metadata in</w:t>
      </w:r>
      <w:r w:rsidR="008E117C">
        <w:rPr>
          <w:rFonts w:ascii="Times New Roman" w:hAnsi="Times New Roman" w:cs="Times New Roman"/>
          <w:sz w:val="20"/>
          <w:szCs w:val="20"/>
        </w:rPr>
        <w:t xml:space="preserve"> </w:t>
      </w:r>
      <w:r w:rsidR="008E117C" w:rsidRPr="006255C7">
        <w:rPr>
          <w:rFonts w:ascii="Times New Roman" w:hAnsi="Times New Roman" w:cs="Times New Roman"/>
          <w:sz w:val="20"/>
          <w:szCs w:val="20"/>
        </w:rPr>
        <w:t>file</w:t>
      </w:r>
      <w:r w:rsidR="008E117C">
        <w:rPr>
          <w:rFonts w:ascii="Times New Roman" w:hAnsi="Times New Roman" w:cs="Times New Roman"/>
          <w:sz w:val="20"/>
          <w:szCs w:val="20"/>
        </w:rPr>
        <w:t xml:space="preserve"> included in .zip file folder</w:t>
      </w:r>
      <w:r w:rsidRPr="006255C7">
        <w:rPr>
          <w:rFonts w:ascii="Times New Roman" w:hAnsi="Times New Roman" w:cs="Times New Roman"/>
          <w:sz w:val="20"/>
          <w:szCs w:val="20"/>
        </w:rPr>
        <w:t>)</w:t>
      </w:r>
    </w:p>
    <w:p w14:paraId="4323E4A8" w14:textId="48ED041C" w:rsidR="006255C7" w:rsidRPr="006255C7" w:rsidRDefault="008E117C" w:rsidP="003315CD">
      <w:pPr>
        <w:pStyle w:val="ListParagraph"/>
        <w:ind w:left="1240"/>
        <w:jc w:val="center"/>
        <w:rPr>
          <w:rFonts w:ascii="Times New Roman" w:hAnsi="Times New Roman" w:cs="Times New Roman"/>
          <w:sz w:val="20"/>
          <w:szCs w:val="20"/>
        </w:rPr>
      </w:pPr>
      <w:r>
        <w:rPr>
          <w:rFonts w:ascii="Times New Roman" w:hAnsi="Times New Roman" w:cs="Times New Roman"/>
          <w:sz w:val="20"/>
          <w:szCs w:val="20"/>
        </w:rPr>
        <w:object w:dxaOrig="1301" w:dyaOrig="850" w14:anchorId="13AC6FD4">
          <v:shape id="_x0000_i1044" type="#_x0000_t75" style="width:64.5pt;height:42.75pt" o:ole="">
            <v:imagedata r:id="rId9" o:title=""/>
          </v:shape>
          <o:OLEObject Type="Embed" ProgID="Acrobat.Document.DC" ShapeID="_x0000_i1044" DrawAspect="Icon" ObjectID="_1574335576" r:id="rId10"/>
        </w:object>
      </w:r>
    </w:p>
    <w:p w14:paraId="5307DEC4" w14:textId="46043F69" w:rsidR="006255C7" w:rsidRPr="006255C7" w:rsidRDefault="006255C7" w:rsidP="006255C7">
      <w:pPr>
        <w:pStyle w:val="ListParagraph"/>
        <w:numPr>
          <w:ilvl w:val="0"/>
          <w:numId w:val="3"/>
        </w:numPr>
        <w:rPr>
          <w:rFonts w:ascii="Times New Roman" w:hAnsi="Times New Roman" w:cs="Times New Roman"/>
          <w:sz w:val="20"/>
          <w:szCs w:val="20"/>
        </w:rPr>
      </w:pPr>
      <w:r w:rsidRPr="006255C7">
        <w:rPr>
          <w:rFonts w:ascii="Times New Roman" w:hAnsi="Times New Roman" w:cs="Times New Roman"/>
          <w:sz w:val="20"/>
          <w:szCs w:val="20"/>
        </w:rPr>
        <w:t>CADWR 3/13/2017 Drone Point Cloud (DF1223 upper spillway)</w:t>
      </w:r>
    </w:p>
    <w:p w14:paraId="6FF9E7F5" w14:textId="45810BB2" w:rsidR="006255C7" w:rsidRPr="006255C7" w:rsidRDefault="006255C7" w:rsidP="006255C7">
      <w:pPr>
        <w:pStyle w:val="ListParagraph"/>
        <w:numPr>
          <w:ilvl w:val="0"/>
          <w:numId w:val="3"/>
        </w:numPr>
        <w:rPr>
          <w:rFonts w:ascii="Times New Roman" w:hAnsi="Times New Roman" w:cs="Times New Roman"/>
          <w:sz w:val="20"/>
          <w:szCs w:val="20"/>
        </w:rPr>
      </w:pPr>
      <w:r w:rsidRPr="006255C7">
        <w:rPr>
          <w:rFonts w:ascii="Times New Roman" w:hAnsi="Times New Roman" w:cs="Times New Roman"/>
          <w:sz w:val="20"/>
          <w:szCs w:val="20"/>
        </w:rPr>
        <w:t>CADWR 3/19/2017 Drone Point Cloud (DF1300 spoils near Hyatt Powerplant)</w:t>
      </w:r>
    </w:p>
    <w:p w14:paraId="2ABC099D" w14:textId="50A25DE3" w:rsidR="006255C7" w:rsidRPr="006255C7" w:rsidRDefault="006255C7" w:rsidP="006255C7">
      <w:pPr>
        <w:pStyle w:val="ListParagraph"/>
        <w:numPr>
          <w:ilvl w:val="0"/>
          <w:numId w:val="3"/>
        </w:numPr>
        <w:rPr>
          <w:rFonts w:ascii="Times New Roman" w:hAnsi="Times New Roman" w:cs="Times New Roman"/>
          <w:sz w:val="20"/>
          <w:szCs w:val="20"/>
        </w:rPr>
      </w:pPr>
      <w:r w:rsidRPr="006255C7">
        <w:rPr>
          <w:rFonts w:ascii="Times New Roman" w:hAnsi="Times New Roman" w:cs="Times New Roman"/>
          <w:sz w:val="20"/>
          <w:szCs w:val="20"/>
        </w:rPr>
        <w:t>CADWR 3/19/2017 Drone Point Cloud (DF1151 spoils on hillside near auxiliary spillway)</w:t>
      </w:r>
    </w:p>
    <w:p w14:paraId="523887BB" w14:textId="77777777" w:rsidR="006255C7" w:rsidRPr="006A68F4" w:rsidRDefault="006255C7" w:rsidP="006255C7">
      <w:pPr>
        <w:rPr>
          <w:rFonts w:ascii="Times New Roman" w:hAnsi="Times New Roman" w:cs="Times New Roman"/>
          <w:sz w:val="20"/>
          <w:szCs w:val="20"/>
        </w:rPr>
      </w:pPr>
    </w:p>
    <w:p w14:paraId="607B5C15" w14:textId="77777777" w:rsidR="006A68F4" w:rsidRDefault="006A68F4" w:rsidP="00116724">
      <w:pPr>
        <w:rPr>
          <w:rFonts w:ascii="Times New Roman" w:hAnsi="Times New Roman" w:cs="Times New Roman"/>
          <w:sz w:val="20"/>
          <w:szCs w:val="20"/>
        </w:rPr>
      </w:pPr>
    </w:p>
    <w:p w14:paraId="2CD21F3C" w14:textId="77887714" w:rsidR="00116724" w:rsidRDefault="00116724" w:rsidP="006A68F4">
      <w:pPr>
        <w:ind w:firstLine="720"/>
        <w:rPr>
          <w:rFonts w:ascii="Times New Roman" w:hAnsi="Times New Roman" w:cs="Times New Roman"/>
          <w:sz w:val="20"/>
          <w:szCs w:val="20"/>
        </w:rPr>
      </w:pPr>
      <w:r w:rsidRPr="00116724">
        <w:rPr>
          <w:rFonts w:ascii="Times New Roman" w:hAnsi="Times New Roman" w:cs="Times New Roman"/>
          <w:sz w:val="20"/>
          <w:szCs w:val="20"/>
        </w:rPr>
        <w:t>The surveys were conducted with horizontal control in California Coordinate System (CCS) State Plan Zone II</w:t>
      </w:r>
      <w:r w:rsidR="0082046D" w:rsidRPr="0082046D">
        <w:t xml:space="preserve"> </w:t>
      </w:r>
      <w:r w:rsidR="0082046D">
        <w:rPr>
          <w:rFonts w:ascii="Times New Roman" w:hAnsi="Times New Roman" w:cs="Times New Roman"/>
          <w:sz w:val="20"/>
          <w:szCs w:val="20"/>
        </w:rPr>
        <w:t xml:space="preserve">(US Feet) </w:t>
      </w:r>
      <w:r w:rsidRPr="00116724">
        <w:rPr>
          <w:rFonts w:ascii="Times New Roman" w:hAnsi="Times New Roman" w:cs="Times New Roman"/>
          <w:sz w:val="20"/>
          <w:szCs w:val="20"/>
        </w:rPr>
        <w:t>and vertical control in North American Vertical Datum (NAVD) 1988</w:t>
      </w:r>
      <w:r w:rsidR="0082046D">
        <w:rPr>
          <w:rFonts w:ascii="Times New Roman" w:hAnsi="Times New Roman" w:cs="Times New Roman"/>
          <w:sz w:val="20"/>
          <w:szCs w:val="20"/>
        </w:rPr>
        <w:t xml:space="preserve"> (US Feet)</w:t>
      </w:r>
      <w:r w:rsidRPr="00116724">
        <w:rPr>
          <w:rFonts w:ascii="Times New Roman" w:hAnsi="Times New Roman" w:cs="Times New Roman"/>
          <w:sz w:val="20"/>
          <w:szCs w:val="20"/>
        </w:rPr>
        <w:t>.</w:t>
      </w:r>
    </w:p>
    <w:p w14:paraId="14050702" w14:textId="77777777" w:rsidR="00116724" w:rsidRDefault="00116724" w:rsidP="00116724">
      <w:pPr>
        <w:rPr>
          <w:rFonts w:ascii="Times New Roman" w:hAnsi="Times New Roman" w:cs="Times New Roman"/>
          <w:sz w:val="20"/>
          <w:szCs w:val="20"/>
        </w:rPr>
      </w:pPr>
    </w:p>
    <w:p w14:paraId="1FEA92C6" w14:textId="54DA4C6E" w:rsidR="00116724" w:rsidRDefault="00116724" w:rsidP="00116724">
      <w:pPr>
        <w:rPr>
          <w:rFonts w:ascii="Times New Roman" w:hAnsi="Times New Roman" w:cs="Times New Roman"/>
          <w:sz w:val="20"/>
          <w:szCs w:val="20"/>
        </w:rPr>
      </w:pPr>
      <w:r>
        <w:rPr>
          <w:rFonts w:ascii="Times New Roman" w:hAnsi="Times New Roman" w:cs="Times New Roman"/>
          <w:sz w:val="20"/>
          <w:szCs w:val="20"/>
        </w:rPr>
        <w:t xml:space="preserve">The raw data is available </w:t>
      </w:r>
      <w:r w:rsidR="008E117C" w:rsidRPr="006255C7">
        <w:rPr>
          <w:rFonts w:ascii="Times New Roman" w:hAnsi="Times New Roman" w:cs="Times New Roman"/>
          <w:sz w:val="20"/>
          <w:szCs w:val="20"/>
        </w:rPr>
        <w:t>file</w:t>
      </w:r>
      <w:r w:rsidR="008E117C">
        <w:rPr>
          <w:rFonts w:ascii="Times New Roman" w:hAnsi="Times New Roman" w:cs="Times New Roman"/>
          <w:sz w:val="20"/>
          <w:szCs w:val="20"/>
        </w:rPr>
        <w:t xml:space="preserve"> included in .zip file folder</w:t>
      </w:r>
      <w:r>
        <w:rPr>
          <w:rFonts w:ascii="Times New Roman" w:hAnsi="Times New Roman" w:cs="Times New Roman"/>
          <w:sz w:val="20"/>
          <w:szCs w:val="20"/>
        </w:rPr>
        <w:t xml:space="preserve">: </w:t>
      </w:r>
    </w:p>
    <w:p w14:paraId="050D6E81" w14:textId="77777777" w:rsidR="00116724" w:rsidRDefault="00116724" w:rsidP="00116724">
      <w:pPr>
        <w:rPr>
          <w:rFonts w:ascii="Times New Roman" w:hAnsi="Times New Roman" w:cs="Times New Roman"/>
          <w:sz w:val="20"/>
          <w:szCs w:val="20"/>
        </w:rPr>
      </w:pPr>
    </w:p>
    <w:p w14:paraId="6F5503A8" w14:textId="1DABE10C" w:rsidR="00116724" w:rsidRDefault="008E117C" w:rsidP="006255C7">
      <w:pPr>
        <w:jc w:val="center"/>
        <w:rPr>
          <w:rFonts w:ascii="Times New Roman" w:hAnsi="Times New Roman" w:cs="Times New Roman"/>
          <w:sz w:val="20"/>
          <w:szCs w:val="20"/>
        </w:rPr>
      </w:pPr>
      <w:r>
        <w:rPr>
          <w:rFonts w:ascii="Times New Roman" w:hAnsi="Times New Roman" w:cs="Times New Roman"/>
          <w:sz w:val="20"/>
          <w:szCs w:val="20"/>
        </w:rPr>
        <w:object w:dxaOrig="2925" w:dyaOrig="810" w14:anchorId="71BD9E75">
          <v:shape id="_x0000_i1036" type="#_x0000_t75" style="width:146.25pt;height:40.5pt" o:ole="">
            <v:imagedata r:id="rId11" o:title=""/>
          </v:shape>
          <o:OLEObject Type="Embed" ProgID="Package" ShapeID="_x0000_i1036" DrawAspect="Content" ObjectID="_1574335577" r:id="rId12"/>
        </w:object>
      </w:r>
    </w:p>
    <w:p w14:paraId="2B7A3819" w14:textId="77777777" w:rsidR="00116724" w:rsidRDefault="00116724" w:rsidP="00116724">
      <w:pPr>
        <w:rPr>
          <w:rFonts w:ascii="Times New Roman" w:hAnsi="Times New Roman" w:cs="Times New Roman"/>
          <w:sz w:val="20"/>
          <w:szCs w:val="20"/>
        </w:rPr>
      </w:pPr>
    </w:p>
    <w:p w14:paraId="0AC6D87F" w14:textId="436E08AD" w:rsidR="00116724" w:rsidRDefault="008E117C" w:rsidP="006255C7">
      <w:pPr>
        <w:jc w:val="center"/>
        <w:rPr>
          <w:rFonts w:ascii="Times New Roman" w:hAnsi="Times New Roman" w:cs="Times New Roman"/>
          <w:sz w:val="20"/>
          <w:szCs w:val="20"/>
        </w:rPr>
      </w:pPr>
      <w:r>
        <w:rPr>
          <w:rFonts w:ascii="Times New Roman" w:hAnsi="Times New Roman" w:cs="Times New Roman"/>
          <w:sz w:val="20"/>
          <w:szCs w:val="20"/>
        </w:rPr>
        <w:object w:dxaOrig="2775" w:dyaOrig="810" w14:anchorId="4CC3BB7B">
          <v:shape id="_x0000_i1038" type="#_x0000_t75" style="width:138.75pt;height:40.5pt" o:ole="">
            <v:imagedata r:id="rId13" o:title=""/>
          </v:shape>
          <o:OLEObject Type="Embed" ProgID="Package" ShapeID="_x0000_i1038" DrawAspect="Content" ObjectID="_1574335578" r:id="rId14"/>
        </w:object>
      </w:r>
    </w:p>
    <w:p w14:paraId="096C4992" w14:textId="2976554B" w:rsidR="00116724" w:rsidRPr="00116724" w:rsidRDefault="00116724" w:rsidP="00116724">
      <w:pPr>
        <w:rPr>
          <w:rFonts w:ascii="Times New Roman" w:hAnsi="Times New Roman" w:cs="Times New Roman"/>
          <w:sz w:val="20"/>
          <w:szCs w:val="20"/>
        </w:rPr>
      </w:pPr>
      <w:r>
        <w:rPr>
          <w:rFonts w:ascii="Times New Roman" w:hAnsi="Times New Roman" w:cs="Times New Roman"/>
          <w:sz w:val="20"/>
          <w:szCs w:val="20"/>
        </w:rPr>
        <w:lastRenderedPageBreak/>
        <w:t xml:space="preserve"> </w:t>
      </w:r>
      <w:r w:rsidR="006A68F4">
        <w:rPr>
          <w:rFonts w:ascii="Times New Roman" w:hAnsi="Times New Roman" w:cs="Times New Roman"/>
          <w:sz w:val="20"/>
          <w:szCs w:val="20"/>
        </w:rPr>
        <w:tab/>
      </w:r>
      <w:r>
        <w:rPr>
          <w:rFonts w:ascii="Times New Roman" w:hAnsi="Times New Roman" w:cs="Times New Roman"/>
          <w:sz w:val="20"/>
          <w:szCs w:val="20"/>
        </w:rPr>
        <w:t xml:space="preserve">In this data, the </w:t>
      </w:r>
      <w:r w:rsidR="0082046D">
        <w:rPr>
          <w:rFonts w:ascii="Times New Roman" w:hAnsi="Times New Roman" w:cs="Times New Roman"/>
          <w:sz w:val="20"/>
          <w:szCs w:val="20"/>
        </w:rPr>
        <w:t xml:space="preserve">first column is the easting, the second column is the northing, and the third column is vertical elevation (all in US feet). To create a difference map, a triangle irregular network (TIN) was created from each point dataset. Using nearest neighbor interpolation, a 1-meter resolution digital elevation model </w:t>
      </w:r>
      <w:r w:rsidR="005A612D">
        <w:rPr>
          <w:rFonts w:ascii="Times New Roman" w:hAnsi="Times New Roman" w:cs="Times New Roman"/>
          <w:sz w:val="20"/>
          <w:szCs w:val="20"/>
        </w:rPr>
        <w:t xml:space="preserve">(DEM) was created. A difference raster dataset was created by subtracting the 2015 </w:t>
      </w:r>
      <w:r w:rsidR="00B20B8F">
        <w:rPr>
          <w:rFonts w:ascii="Times New Roman" w:hAnsi="Times New Roman" w:cs="Times New Roman"/>
          <w:sz w:val="20"/>
          <w:szCs w:val="20"/>
        </w:rPr>
        <w:t>DEM</w:t>
      </w:r>
      <w:r w:rsidR="005A612D">
        <w:rPr>
          <w:rFonts w:ascii="Times New Roman" w:hAnsi="Times New Roman" w:cs="Times New Roman"/>
          <w:sz w:val="20"/>
          <w:szCs w:val="20"/>
        </w:rPr>
        <w:t xml:space="preserve"> from the 2017 </w:t>
      </w:r>
      <w:r w:rsidR="00B20B8F">
        <w:rPr>
          <w:rFonts w:ascii="Times New Roman" w:hAnsi="Times New Roman" w:cs="Times New Roman"/>
          <w:sz w:val="20"/>
          <w:szCs w:val="20"/>
        </w:rPr>
        <w:t>DEM</w:t>
      </w:r>
      <w:r w:rsidR="005A612D">
        <w:rPr>
          <w:rFonts w:ascii="Times New Roman" w:hAnsi="Times New Roman" w:cs="Times New Roman"/>
          <w:sz w:val="20"/>
          <w:szCs w:val="20"/>
        </w:rPr>
        <w:t>, and converting the result to meters. The volume change in the main spillway damage zone is the sum of each cell’s volume (cell area x vertical change). All processing was completed in ArcMap 10.4 (ESRI).</w:t>
      </w:r>
    </w:p>
    <w:p w14:paraId="3A5BB114" w14:textId="6202A5EB" w:rsidR="00116724" w:rsidRDefault="00116724" w:rsidP="00116724">
      <w:pPr>
        <w:spacing w:line="480" w:lineRule="auto"/>
        <w:rPr>
          <w:rFonts w:ascii="Times New Roman" w:hAnsi="Times New Roman" w:cs="Times New Roman"/>
          <w:b/>
          <w:sz w:val="24"/>
          <w:szCs w:val="24"/>
        </w:rPr>
      </w:pPr>
    </w:p>
    <w:p w14:paraId="2609E19F" w14:textId="4264DADA" w:rsidR="002E5287" w:rsidRDefault="002E5287" w:rsidP="002E5287">
      <w:pPr>
        <w:spacing w:line="480" w:lineRule="auto"/>
        <w:rPr>
          <w:rFonts w:ascii="Times New Roman" w:hAnsi="Times New Roman" w:cs="Times New Roman"/>
          <w:b/>
          <w:i/>
          <w:sz w:val="24"/>
          <w:szCs w:val="24"/>
        </w:rPr>
      </w:pPr>
      <w:r>
        <w:rPr>
          <w:rFonts w:ascii="Times New Roman" w:hAnsi="Times New Roman" w:cs="Times New Roman"/>
          <w:b/>
          <w:i/>
          <w:sz w:val="24"/>
          <w:szCs w:val="24"/>
        </w:rPr>
        <w:t>Polarization Attributes</w:t>
      </w:r>
      <w:r w:rsidR="001A0F20">
        <w:rPr>
          <w:rFonts w:ascii="Times New Roman" w:hAnsi="Times New Roman" w:cs="Times New Roman"/>
          <w:b/>
          <w:i/>
          <w:sz w:val="24"/>
          <w:szCs w:val="24"/>
        </w:rPr>
        <w:pict w14:anchorId="7C8D5A26">
          <v:shape id="_x0000_i1029" type="#_x0000_t75" style="width:515.25pt;height:272.25pt">
            <v:imagedata r:id="rId15" o:title="Fig7_Polarization_Attributes_shading"/>
          </v:shape>
        </w:pict>
      </w:r>
    </w:p>
    <w:p w14:paraId="36B1AA1A" w14:textId="3AA65EBC" w:rsidR="002E5287" w:rsidRDefault="00433F9B" w:rsidP="00433F9B">
      <w:pPr>
        <w:rPr>
          <w:rFonts w:ascii="Times New Roman" w:hAnsi="Times New Roman" w:cs="Times New Roman"/>
          <w:sz w:val="20"/>
          <w:szCs w:val="20"/>
        </w:rPr>
      </w:pPr>
      <w:r w:rsidRPr="00433F9B">
        <w:rPr>
          <w:rFonts w:ascii="Times New Roman" w:hAnsi="Times New Roman" w:cs="Times New Roman"/>
          <w:b/>
          <w:sz w:val="20"/>
          <w:szCs w:val="20"/>
        </w:rPr>
        <w:t xml:space="preserve">Figure S1- </w:t>
      </w:r>
      <w:r w:rsidRPr="00433F9B">
        <w:rPr>
          <w:rFonts w:ascii="Times New Roman" w:hAnsi="Times New Roman" w:cs="Times New Roman"/>
          <w:sz w:val="20"/>
          <w:szCs w:val="20"/>
        </w:rPr>
        <w:t>The four polarization attributes and degree of polarization (</w:t>
      </w:r>
      <m:oMath>
        <m:sSup>
          <m:sSupPr>
            <m:ctrlPr>
              <w:rPr>
                <w:rFonts w:ascii="Cambria Math" w:hAnsi="Cambria Math" w:cs="Times New Roman"/>
                <w:i/>
                <w:sz w:val="20"/>
                <w:szCs w:val="20"/>
              </w:rPr>
            </m:ctrlPr>
          </m:sSupPr>
          <m:e>
            <m:r>
              <w:rPr>
                <w:rFonts w:ascii="Cambria Math" w:hAnsi="Cambria Math" w:cs="Times New Roman"/>
                <w:sz w:val="20"/>
                <w:szCs w:val="20"/>
              </w:rPr>
              <m:t>β</m:t>
            </m:r>
          </m:e>
          <m:sup>
            <m:r>
              <w:rPr>
                <w:rFonts w:ascii="Cambria Math" w:hAnsi="Cambria Math" w:cs="Times New Roman"/>
                <w:sz w:val="20"/>
                <w:szCs w:val="20"/>
              </w:rPr>
              <m:t>2</m:t>
            </m:r>
          </m:sup>
        </m:sSup>
      </m:oMath>
      <w:r w:rsidRPr="00433F9B">
        <w:rPr>
          <w:rFonts w:ascii="Times New Roman" w:hAnsi="Times New Roman" w:cs="Times New Roman"/>
          <w:sz w:val="20"/>
          <w:szCs w:val="20"/>
        </w:rPr>
        <w:t xml:space="preserve">) for the five </w:t>
      </w:r>
      <w:proofErr w:type="gramStart"/>
      <w:r w:rsidRPr="00433F9B">
        <w:rPr>
          <w:rFonts w:ascii="Times New Roman" w:hAnsi="Times New Roman" w:cs="Times New Roman"/>
          <w:sz w:val="20"/>
          <w:szCs w:val="20"/>
        </w:rPr>
        <w:t>time periods</w:t>
      </w:r>
      <w:proofErr w:type="gramEnd"/>
      <w:r w:rsidRPr="00433F9B">
        <w:rPr>
          <w:rFonts w:ascii="Times New Roman" w:hAnsi="Times New Roman" w:cs="Times New Roman"/>
          <w:sz w:val="20"/>
          <w:szCs w:val="20"/>
        </w:rPr>
        <w:t xml:space="preserve"> of interest. Grey shading indicates frequencies at which the polarization attributes are not interpretable (</w:t>
      </w:r>
      <m:oMath>
        <m:sSup>
          <m:sSupPr>
            <m:ctrlPr>
              <w:rPr>
                <w:rFonts w:ascii="Cambria Math" w:hAnsi="Cambria Math" w:cs="Times New Roman"/>
                <w:i/>
                <w:sz w:val="20"/>
                <w:szCs w:val="20"/>
              </w:rPr>
            </m:ctrlPr>
          </m:sSupPr>
          <m:e>
            <m:r>
              <w:rPr>
                <w:rFonts w:ascii="Cambria Math" w:hAnsi="Cambria Math" w:cs="Times New Roman"/>
                <w:sz w:val="20"/>
                <w:szCs w:val="20"/>
              </w:rPr>
              <m:t>β</m:t>
            </m:r>
          </m:e>
          <m:sup>
            <m:r>
              <w:rPr>
                <w:rFonts w:ascii="Cambria Math" w:hAnsi="Cambria Math" w:cs="Times New Roman"/>
                <w:sz w:val="20"/>
                <w:szCs w:val="20"/>
              </w:rPr>
              <m:t>2</m:t>
            </m:r>
          </m:sup>
        </m:sSup>
        <m:r>
          <w:rPr>
            <w:rFonts w:ascii="Cambria Math" w:hAnsi="Cambria Math" w:cs="Times New Roman"/>
            <w:sz w:val="20"/>
            <w:szCs w:val="20"/>
          </w:rPr>
          <m:t>&lt;0.5).</m:t>
        </m:r>
      </m:oMath>
      <w:r w:rsidRPr="00433F9B">
        <w:rPr>
          <w:rFonts w:ascii="Times New Roman" w:hAnsi="Times New Roman" w:cs="Times New Roman"/>
          <w:sz w:val="20"/>
          <w:szCs w:val="20"/>
        </w:rPr>
        <w:t xml:space="preserve"> The Azimuth (</w:t>
      </w:r>
      <m:oMath>
        <m:sSub>
          <m:sSubPr>
            <m:ctrlPr>
              <w:rPr>
                <w:rFonts w:ascii="Cambria Math" w:hAnsi="Cambria Math" w:cs="Times New Roman"/>
                <w:i/>
                <w:sz w:val="20"/>
                <w:szCs w:val="20"/>
              </w:rPr>
            </m:ctrlPr>
          </m:sSubPr>
          <m:e>
            <m:r>
              <w:rPr>
                <w:rFonts w:ascii="Cambria Math" w:hAnsi="Cambria Math" w:cs="Times New Roman"/>
                <w:sz w:val="20"/>
                <w:szCs w:val="20"/>
              </w:rPr>
              <m:t>θ</m:t>
            </m:r>
          </m:e>
          <m:sub>
            <m:r>
              <w:rPr>
                <w:rFonts w:ascii="Cambria Math" w:hAnsi="Cambria Math" w:cs="Times New Roman"/>
                <w:sz w:val="20"/>
                <w:szCs w:val="20"/>
              </w:rPr>
              <m:t>H</m:t>
            </m:r>
          </m:sub>
        </m:sSub>
        <m:r>
          <w:rPr>
            <w:rFonts w:ascii="Cambria Math" w:hAnsi="Cambria Math" w:cs="Times New Roman"/>
            <w:sz w:val="20"/>
            <w:szCs w:val="20"/>
          </w:rPr>
          <m:t>)</m:t>
        </m:r>
      </m:oMath>
      <w:r w:rsidRPr="00433F9B">
        <w:rPr>
          <w:rFonts w:ascii="Times New Roman" w:hAnsi="Times New Roman" w:cs="Times New Roman"/>
          <w:sz w:val="20"/>
          <w:szCs w:val="20"/>
        </w:rPr>
        <w:t xml:space="preserve"> and vertical-horizontal phase difference (</w:t>
      </w:r>
      <m:oMath>
        <m:sSub>
          <m:sSubPr>
            <m:ctrlPr>
              <w:rPr>
                <w:rFonts w:ascii="Cambria Math" w:hAnsi="Cambria Math" w:cs="Times New Roman"/>
                <w:i/>
                <w:sz w:val="20"/>
                <w:szCs w:val="20"/>
              </w:rPr>
            </m:ctrlPr>
          </m:sSubPr>
          <m:e>
            <m:r>
              <w:rPr>
                <w:rFonts w:ascii="Cambria Math" w:hAnsi="Cambria Math" w:cs="Times New Roman"/>
                <w:sz w:val="20"/>
                <w:szCs w:val="20"/>
              </w:rPr>
              <m:t>ϕ</m:t>
            </m:r>
          </m:e>
          <m:sub>
            <m:r>
              <w:rPr>
                <w:rFonts w:ascii="Cambria Math" w:hAnsi="Cambria Math" w:cs="Times New Roman"/>
                <w:sz w:val="20"/>
                <w:szCs w:val="20"/>
              </w:rPr>
              <m:t>vh</m:t>
            </m:r>
          </m:sub>
        </m:sSub>
        <m:r>
          <w:rPr>
            <w:rFonts w:ascii="Cambria Math" w:hAnsi="Cambria Math" w:cs="Times New Roman"/>
            <w:sz w:val="20"/>
            <w:szCs w:val="20"/>
          </w:rPr>
          <m:t>)</m:t>
        </m:r>
      </m:oMath>
      <w:r w:rsidRPr="00433F9B">
        <w:rPr>
          <w:rFonts w:ascii="Times New Roman" w:hAnsi="Times New Roman" w:cs="Times New Roman"/>
          <w:sz w:val="20"/>
          <w:szCs w:val="20"/>
        </w:rPr>
        <w:t xml:space="preserve"> are shown in Figure 7 of the main text.</w:t>
      </w:r>
    </w:p>
    <w:p w14:paraId="1B8D35F4" w14:textId="77777777" w:rsidR="00433F9B" w:rsidRPr="00433F9B" w:rsidRDefault="00433F9B" w:rsidP="00433F9B">
      <w:pPr>
        <w:rPr>
          <w:rFonts w:ascii="Times New Roman" w:hAnsi="Times New Roman" w:cs="Times New Roman"/>
          <w:sz w:val="20"/>
          <w:szCs w:val="20"/>
        </w:rPr>
      </w:pPr>
    </w:p>
    <w:p w14:paraId="5B2F9CF0" w14:textId="77777777" w:rsidR="00116724" w:rsidRDefault="00116724" w:rsidP="00116724">
      <w:pPr>
        <w:spacing w:line="480" w:lineRule="auto"/>
        <w:rPr>
          <w:rFonts w:ascii="Times New Roman" w:hAnsi="Times New Roman" w:cs="Times New Roman"/>
          <w:b/>
          <w:i/>
          <w:sz w:val="24"/>
          <w:szCs w:val="24"/>
        </w:rPr>
      </w:pPr>
      <w:r w:rsidRPr="0032709B">
        <w:rPr>
          <w:rFonts w:ascii="Times New Roman" w:hAnsi="Times New Roman" w:cs="Times New Roman"/>
          <w:b/>
          <w:i/>
          <w:sz w:val="24"/>
          <w:szCs w:val="24"/>
        </w:rPr>
        <w:t>SPECFEM2D Simulation</w:t>
      </w:r>
    </w:p>
    <w:p w14:paraId="4CA48FD5" w14:textId="19D96B8A" w:rsidR="006A6849" w:rsidRPr="006A68F4" w:rsidRDefault="00571521" w:rsidP="006A68F4">
      <w:pPr>
        <w:spacing w:line="240" w:lineRule="auto"/>
        <w:rPr>
          <w:rFonts w:ascii="Times New Roman" w:hAnsi="Times New Roman" w:cs="Times New Roman"/>
          <w:sz w:val="20"/>
          <w:szCs w:val="20"/>
        </w:rPr>
      </w:pPr>
      <w:r>
        <w:rPr>
          <w:rFonts w:ascii="Times New Roman" w:hAnsi="Times New Roman" w:cs="Times New Roman"/>
          <w:sz w:val="24"/>
          <w:szCs w:val="24"/>
        </w:rPr>
        <w:tab/>
      </w:r>
      <w:r w:rsidRPr="006A68F4">
        <w:rPr>
          <w:rFonts w:ascii="Times New Roman" w:hAnsi="Times New Roman" w:cs="Times New Roman"/>
          <w:sz w:val="20"/>
          <w:szCs w:val="20"/>
        </w:rPr>
        <w:t>Topographic model domain for the SPECFEM2D simulation was created by extracting the elevation profile along a transect extending through the BK ORV seismometer and the center of the Oroville Dam Spillway. To create the model domain, 1000 meters were added to the lowest elevation, so that the model boundary did not interfere with the topography.</w:t>
      </w:r>
    </w:p>
    <w:p w14:paraId="602EC6C1" w14:textId="3C673B08" w:rsidR="00116724" w:rsidRDefault="00433F9B" w:rsidP="00116724">
      <w:pPr>
        <w:spacing w:line="480" w:lineRule="auto"/>
        <w:rPr>
          <w:rFonts w:ascii="Times New Roman" w:hAnsi="Times New Roman" w:cs="Times New Roman"/>
          <w:b/>
          <w:i/>
          <w:sz w:val="24"/>
          <w:szCs w:val="24"/>
        </w:rPr>
      </w:pPr>
      <w:r>
        <w:rPr>
          <w:rFonts w:ascii="Times New Roman" w:hAnsi="Times New Roman" w:cs="Times New Roman"/>
          <w:b/>
          <w:i/>
          <w:sz w:val="24"/>
          <w:szCs w:val="24"/>
        </w:rPr>
        <w:object w:dxaOrig="9180" w:dyaOrig="11880" w14:anchorId="4D09E933">
          <v:shape id="_x0000_i1030" type="#_x0000_t75" style="width:428.25pt;height:554.25pt" o:ole="">
            <v:imagedata r:id="rId16" o:title=""/>
          </v:shape>
          <o:OLEObject Type="Embed" ProgID="Acrobat.Document.DC" ShapeID="_x0000_i1030" DrawAspect="Content" ObjectID="_1574335579" r:id="rId17"/>
        </w:object>
      </w:r>
    </w:p>
    <w:p w14:paraId="6BC5A5F3" w14:textId="14590571" w:rsidR="00433F9B" w:rsidRPr="00433F9B" w:rsidRDefault="00433F9B" w:rsidP="00433F9B">
      <w:pPr>
        <w:rPr>
          <w:rFonts w:ascii="Times New Roman" w:hAnsi="Times New Roman" w:cs="Times New Roman"/>
          <w:sz w:val="20"/>
          <w:szCs w:val="20"/>
        </w:rPr>
      </w:pPr>
      <w:r w:rsidRPr="00433F9B">
        <w:rPr>
          <w:rFonts w:ascii="Times New Roman" w:hAnsi="Times New Roman" w:cs="Times New Roman"/>
          <w:b/>
          <w:sz w:val="20"/>
          <w:szCs w:val="20"/>
        </w:rPr>
        <w:t>Figure S</w:t>
      </w:r>
      <w:r>
        <w:rPr>
          <w:rFonts w:ascii="Times New Roman" w:hAnsi="Times New Roman" w:cs="Times New Roman"/>
          <w:b/>
          <w:sz w:val="20"/>
          <w:szCs w:val="20"/>
        </w:rPr>
        <w:t>2</w:t>
      </w:r>
      <w:r w:rsidRPr="00433F9B">
        <w:rPr>
          <w:rFonts w:ascii="Times New Roman" w:hAnsi="Times New Roman" w:cs="Times New Roman"/>
          <w:b/>
          <w:sz w:val="20"/>
          <w:szCs w:val="20"/>
        </w:rPr>
        <w:t xml:space="preserve">- </w:t>
      </w:r>
      <w:r>
        <w:rPr>
          <w:rFonts w:ascii="Times New Roman" w:hAnsi="Times New Roman" w:cs="Times New Roman"/>
          <w:sz w:val="20"/>
          <w:szCs w:val="20"/>
        </w:rPr>
        <w:t>The hillside topography extracted for the SPECFEM2D simulation.</w:t>
      </w:r>
    </w:p>
    <w:p w14:paraId="7D8BB4EC" w14:textId="77777777" w:rsidR="00E8215C" w:rsidRDefault="00E8215C" w:rsidP="00116724">
      <w:pPr>
        <w:spacing w:line="480" w:lineRule="auto"/>
        <w:rPr>
          <w:rFonts w:ascii="Times New Roman" w:hAnsi="Times New Roman" w:cs="Times New Roman"/>
          <w:b/>
          <w:i/>
          <w:sz w:val="24"/>
          <w:szCs w:val="24"/>
        </w:rPr>
      </w:pPr>
    </w:p>
    <w:p w14:paraId="73A8C7A1" w14:textId="3B6763A6" w:rsidR="00E8215C" w:rsidRDefault="006A6849" w:rsidP="00116724">
      <w:pPr>
        <w:spacing w:line="480" w:lineRule="auto"/>
        <w:rPr>
          <w:rFonts w:ascii="Times New Roman" w:hAnsi="Times New Roman" w:cs="Times New Roman"/>
          <w:b/>
          <w:i/>
          <w:sz w:val="24"/>
          <w:szCs w:val="24"/>
        </w:rPr>
      </w:pPr>
      <w:r>
        <w:rPr>
          <w:noProof/>
          <w:lang w:val="en-US"/>
        </w:rPr>
        <w:lastRenderedPageBreak/>
        <w:drawing>
          <wp:inline distT="0" distB="0" distL="0" distR="0" wp14:anchorId="1044325B" wp14:editId="234C84F5">
            <wp:extent cx="5943600" cy="3086100"/>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85A2E0E" w14:textId="46C10AAC" w:rsidR="00433F9B" w:rsidRPr="00433F9B" w:rsidRDefault="00433F9B" w:rsidP="00433F9B">
      <w:pPr>
        <w:rPr>
          <w:rFonts w:ascii="Times New Roman" w:hAnsi="Times New Roman" w:cs="Times New Roman"/>
          <w:sz w:val="20"/>
          <w:szCs w:val="20"/>
        </w:rPr>
      </w:pPr>
      <w:r w:rsidRPr="00433F9B">
        <w:rPr>
          <w:rFonts w:ascii="Times New Roman" w:hAnsi="Times New Roman" w:cs="Times New Roman"/>
          <w:b/>
          <w:sz w:val="20"/>
          <w:szCs w:val="20"/>
        </w:rPr>
        <w:t>Figure S</w:t>
      </w:r>
      <w:r>
        <w:rPr>
          <w:rFonts w:ascii="Times New Roman" w:hAnsi="Times New Roman" w:cs="Times New Roman"/>
          <w:b/>
          <w:sz w:val="20"/>
          <w:szCs w:val="20"/>
        </w:rPr>
        <w:t xml:space="preserve">3- </w:t>
      </w:r>
      <w:r>
        <w:rPr>
          <w:rFonts w:ascii="Times New Roman" w:hAnsi="Times New Roman" w:cs="Times New Roman"/>
          <w:sz w:val="20"/>
          <w:szCs w:val="20"/>
        </w:rPr>
        <w:t>The elevation profile extracted for the SPECFEM2D simulation.</w:t>
      </w:r>
    </w:p>
    <w:p w14:paraId="46A5A434" w14:textId="77777777" w:rsidR="00433F9B" w:rsidRPr="00433F9B" w:rsidRDefault="00433F9B" w:rsidP="00433F9B">
      <w:pPr>
        <w:rPr>
          <w:rFonts w:ascii="Times New Roman" w:hAnsi="Times New Roman" w:cs="Times New Roman"/>
          <w:sz w:val="20"/>
          <w:szCs w:val="20"/>
        </w:rPr>
      </w:pPr>
    </w:p>
    <w:p w14:paraId="7CDCCAED" w14:textId="47955E94" w:rsidR="001E4D9D" w:rsidRPr="0032709B" w:rsidRDefault="001E4D9D" w:rsidP="00116724">
      <w:pPr>
        <w:spacing w:line="480" w:lineRule="auto"/>
        <w:rPr>
          <w:rFonts w:ascii="Times New Roman" w:hAnsi="Times New Roman" w:cs="Times New Roman"/>
          <w:sz w:val="24"/>
          <w:szCs w:val="24"/>
        </w:rPr>
      </w:pPr>
    </w:p>
    <w:p w14:paraId="2443C80B" w14:textId="77777777" w:rsidR="002E5287" w:rsidRDefault="002E5287"/>
    <w:p w14:paraId="4DC720FB" w14:textId="77777777" w:rsidR="002E5287" w:rsidRDefault="002E5287"/>
    <w:p w14:paraId="6DF6B37F" w14:textId="77777777" w:rsidR="002E5287" w:rsidRDefault="002E5287"/>
    <w:p w14:paraId="5B7D51F2" w14:textId="2C50FD35" w:rsidR="007E3F14" w:rsidRDefault="008E117C">
      <w:r>
        <w:lastRenderedPageBreak/>
        <w:pict w14:anchorId="7ADABC2C">
          <v:shape id="_x0000_i1031" type="#_x0000_t75" style="width:467.25pt;height:605.25pt">
            <v:imagedata r:id="rId19" o:title="Supplement_Aerial_Imagery_reduced_Page_1"/>
          </v:shape>
        </w:pict>
      </w:r>
    </w:p>
    <w:p w14:paraId="3A0EADA6" w14:textId="76C34817" w:rsidR="002E5287" w:rsidRDefault="008E117C">
      <w:r>
        <w:lastRenderedPageBreak/>
        <w:pict w14:anchorId="0C9E0A28">
          <v:shape id="_x0000_i1032" type="#_x0000_t75" style="width:467.25pt;height:605.25pt">
            <v:imagedata r:id="rId20" o:title="Supplement_Aerial_Imagery_reduced_Page_3"/>
          </v:shape>
        </w:pict>
      </w:r>
      <w:r>
        <w:lastRenderedPageBreak/>
        <w:pict w14:anchorId="05C2A490">
          <v:shape id="_x0000_i1033" type="#_x0000_t75" style="width:467.25pt;height:605.25pt">
            <v:imagedata r:id="rId21" o:title="Supplement_Aerial_Imagery_reduced_Page_2"/>
          </v:shape>
        </w:pict>
      </w:r>
    </w:p>
    <w:p w14:paraId="3CB191DE" w14:textId="12F856B9" w:rsidR="00433F9B" w:rsidRDefault="00433F9B">
      <w:pPr>
        <w:rPr>
          <w:rFonts w:ascii="Times New Roman" w:hAnsi="Times New Roman" w:cs="Times New Roman"/>
          <w:sz w:val="20"/>
          <w:szCs w:val="20"/>
        </w:rPr>
      </w:pPr>
      <w:r w:rsidRPr="00433F9B">
        <w:rPr>
          <w:rFonts w:ascii="Times New Roman" w:hAnsi="Times New Roman" w:cs="Times New Roman"/>
          <w:b/>
          <w:sz w:val="20"/>
          <w:szCs w:val="20"/>
        </w:rPr>
        <w:lastRenderedPageBreak/>
        <w:t>Figure S</w:t>
      </w:r>
      <w:r>
        <w:rPr>
          <w:rFonts w:ascii="Times New Roman" w:hAnsi="Times New Roman" w:cs="Times New Roman"/>
          <w:b/>
          <w:sz w:val="20"/>
          <w:szCs w:val="20"/>
        </w:rPr>
        <w:t>4 (a-f</w:t>
      </w:r>
      <w:proofErr w:type="gramStart"/>
      <w:r>
        <w:rPr>
          <w:rFonts w:ascii="Times New Roman" w:hAnsi="Times New Roman" w:cs="Times New Roman"/>
          <w:b/>
          <w:sz w:val="20"/>
          <w:szCs w:val="20"/>
        </w:rPr>
        <w:t>)</w:t>
      </w:r>
      <w:r w:rsidRPr="00433F9B">
        <w:rPr>
          <w:rFonts w:ascii="Times New Roman" w:hAnsi="Times New Roman" w:cs="Times New Roman"/>
          <w:b/>
          <w:sz w:val="20"/>
          <w:szCs w:val="20"/>
        </w:rPr>
        <w:t>-</w:t>
      </w:r>
      <w:proofErr w:type="gramEnd"/>
      <w:r w:rsidRPr="00433F9B">
        <w:rPr>
          <w:rFonts w:ascii="Times New Roman" w:hAnsi="Times New Roman" w:cs="Times New Roman"/>
          <w:b/>
          <w:sz w:val="20"/>
          <w:szCs w:val="20"/>
        </w:rPr>
        <w:t xml:space="preserve"> </w:t>
      </w:r>
      <w:r>
        <w:rPr>
          <w:rFonts w:ascii="Times New Roman" w:hAnsi="Times New Roman" w:cs="Times New Roman"/>
          <w:sz w:val="20"/>
          <w:szCs w:val="20"/>
        </w:rPr>
        <w:t>Aerial photographs collected during the time period of interest showing the evolution of the spillway erosion damage.</w:t>
      </w:r>
    </w:p>
    <w:p w14:paraId="5C23A6C9" w14:textId="5EC253F8" w:rsidR="002269DE" w:rsidRDefault="002269DE">
      <w:pPr>
        <w:rPr>
          <w:rFonts w:ascii="Times New Roman" w:hAnsi="Times New Roman" w:cs="Times New Roman"/>
          <w:sz w:val="20"/>
          <w:szCs w:val="20"/>
        </w:rPr>
      </w:pPr>
    </w:p>
    <w:p w14:paraId="665E64C7" w14:textId="24180130" w:rsidR="002269DE" w:rsidRDefault="002269DE">
      <w:pPr>
        <w:rPr>
          <w:rFonts w:ascii="Times New Roman" w:hAnsi="Times New Roman" w:cs="Times New Roman"/>
          <w:sz w:val="20"/>
          <w:szCs w:val="20"/>
        </w:rPr>
      </w:pPr>
      <w:r>
        <w:rPr>
          <w:rFonts w:ascii="Times New Roman" w:hAnsi="Times New Roman" w:cs="Times New Roman"/>
          <w:noProof/>
          <w:sz w:val="20"/>
          <w:szCs w:val="20"/>
          <w:lang w:val="en-US"/>
        </w:rPr>
        <w:drawing>
          <wp:inline distT="0" distB="0" distL="0" distR="0" wp14:anchorId="47F25219" wp14:editId="3DBB69CC">
            <wp:extent cx="5800725" cy="392952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upplement_Other_Dams.png"/>
                    <pic:cNvPicPr/>
                  </pic:nvPicPr>
                  <pic:blipFill rotWithShape="1">
                    <a:blip r:embed="rId22" cstate="print">
                      <a:extLst>
                        <a:ext uri="{28A0092B-C50C-407E-A947-70E740481C1C}">
                          <a14:useLocalDpi xmlns:a14="http://schemas.microsoft.com/office/drawing/2010/main" val="0"/>
                        </a:ext>
                      </a:extLst>
                    </a:blip>
                    <a:srcRect l="641" t="5393" r="-1" b="7494"/>
                    <a:stretch/>
                  </pic:blipFill>
                  <pic:spPr bwMode="auto">
                    <a:xfrm>
                      <a:off x="0" y="0"/>
                      <a:ext cx="5803850" cy="3931640"/>
                    </a:xfrm>
                    <a:prstGeom prst="rect">
                      <a:avLst/>
                    </a:prstGeom>
                    <a:ln>
                      <a:noFill/>
                    </a:ln>
                    <a:extLst>
                      <a:ext uri="{53640926-AAD7-44D8-BBD7-CCE9431645EC}">
                        <a14:shadowObscured xmlns:a14="http://schemas.microsoft.com/office/drawing/2010/main"/>
                      </a:ext>
                    </a:extLst>
                  </pic:spPr>
                </pic:pic>
              </a:graphicData>
            </a:graphic>
          </wp:inline>
        </w:drawing>
      </w:r>
    </w:p>
    <w:p w14:paraId="7B8F2412" w14:textId="77777777" w:rsidR="002269DE" w:rsidRDefault="002269DE">
      <w:pPr>
        <w:rPr>
          <w:rFonts w:ascii="Times New Roman" w:hAnsi="Times New Roman" w:cs="Times New Roman"/>
          <w:sz w:val="20"/>
          <w:szCs w:val="20"/>
        </w:rPr>
      </w:pPr>
    </w:p>
    <w:p w14:paraId="601C40F6" w14:textId="07C79BB6" w:rsidR="002269DE" w:rsidRDefault="002269DE">
      <w:r w:rsidRPr="002269DE">
        <w:rPr>
          <w:rFonts w:ascii="Times New Roman" w:hAnsi="Times New Roman" w:cs="Times New Roman"/>
          <w:b/>
          <w:sz w:val="20"/>
          <w:szCs w:val="20"/>
        </w:rPr>
        <w:t>Figure S5</w:t>
      </w:r>
      <w:r>
        <w:rPr>
          <w:rFonts w:ascii="Times New Roman" w:hAnsi="Times New Roman" w:cs="Times New Roman"/>
          <w:sz w:val="20"/>
          <w:szCs w:val="20"/>
        </w:rPr>
        <w:t xml:space="preserve">- Three other dams- </w:t>
      </w:r>
      <w:proofErr w:type="spellStart"/>
      <w:r>
        <w:rPr>
          <w:rFonts w:ascii="Times New Roman" w:hAnsi="Times New Roman" w:cs="Times New Roman"/>
          <w:sz w:val="20"/>
          <w:szCs w:val="20"/>
        </w:rPr>
        <w:t>Thermalito</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Forebay</w:t>
      </w:r>
      <w:proofErr w:type="spellEnd"/>
      <w:r>
        <w:rPr>
          <w:rFonts w:ascii="Times New Roman" w:hAnsi="Times New Roman" w:cs="Times New Roman"/>
          <w:sz w:val="20"/>
          <w:szCs w:val="20"/>
        </w:rPr>
        <w:t xml:space="preserve"> Dam, </w:t>
      </w:r>
      <w:proofErr w:type="spellStart"/>
      <w:r>
        <w:rPr>
          <w:rFonts w:ascii="Times New Roman" w:hAnsi="Times New Roman" w:cs="Times New Roman"/>
          <w:sz w:val="20"/>
          <w:szCs w:val="20"/>
        </w:rPr>
        <w:t>Thermalito</w:t>
      </w:r>
      <w:proofErr w:type="spellEnd"/>
      <w:r>
        <w:rPr>
          <w:rFonts w:ascii="Times New Roman" w:hAnsi="Times New Roman" w:cs="Times New Roman"/>
          <w:sz w:val="20"/>
          <w:szCs w:val="20"/>
        </w:rPr>
        <w:t xml:space="preserve"> Diversion Pool Dam, and </w:t>
      </w:r>
      <w:proofErr w:type="spellStart"/>
      <w:r>
        <w:rPr>
          <w:rFonts w:ascii="Times New Roman" w:hAnsi="Times New Roman" w:cs="Times New Roman"/>
          <w:sz w:val="20"/>
          <w:szCs w:val="20"/>
        </w:rPr>
        <w:t>Thermalito</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Afterbay</w:t>
      </w:r>
      <w:proofErr w:type="spellEnd"/>
      <w:r>
        <w:rPr>
          <w:rFonts w:ascii="Times New Roman" w:hAnsi="Times New Roman" w:cs="Times New Roman"/>
          <w:sz w:val="20"/>
          <w:szCs w:val="20"/>
        </w:rPr>
        <w:t xml:space="preserve"> Dam- are a part of the Oroville Dam Complex and are at </w:t>
      </w:r>
      <w:proofErr w:type="spellStart"/>
      <w:r>
        <w:rPr>
          <w:rFonts w:ascii="Times New Roman" w:hAnsi="Times New Roman" w:cs="Times New Roman"/>
          <w:sz w:val="20"/>
          <w:szCs w:val="20"/>
        </w:rPr>
        <w:t>backazimuths</w:t>
      </w:r>
      <w:proofErr w:type="spellEnd"/>
      <w:r>
        <w:rPr>
          <w:rFonts w:ascii="Times New Roman" w:hAnsi="Times New Roman" w:cs="Times New Roman"/>
          <w:sz w:val="20"/>
          <w:szCs w:val="20"/>
        </w:rPr>
        <w:t xml:space="preserve"> of 248°, 232.5°, and 227°, respectively. The town of Oroville, California is located between station </w:t>
      </w:r>
      <w:proofErr w:type="spellStart"/>
      <w:r>
        <w:rPr>
          <w:rFonts w:ascii="Times New Roman" w:hAnsi="Times New Roman" w:cs="Times New Roman"/>
          <w:sz w:val="20"/>
          <w:szCs w:val="20"/>
        </w:rPr>
        <w:t>backazimuths</w:t>
      </w:r>
      <w:proofErr w:type="spellEnd"/>
      <w:r>
        <w:rPr>
          <w:rFonts w:ascii="Times New Roman" w:hAnsi="Times New Roman" w:cs="Times New Roman"/>
          <w:sz w:val="20"/>
          <w:szCs w:val="20"/>
        </w:rPr>
        <w:t xml:space="preserve"> of approximately 248° and 217°.</w:t>
      </w:r>
    </w:p>
    <w:sectPr w:rsidR="002269DE">
      <w:headerReference w:type="default" r:id="rId23"/>
      <w:pgSz w:w="12240" w:h="15840"/>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37A436" w14:textId="77777777" w:rsidR="001A0F20" w:rsidRDefault="001A0F20" w:rsidP="00BE7D63">
      <w:pPr>
        <w:spacing w:line="240" w:lineRule="auto"/>
      </w:pPr>
      <w:r>
        <w:separator/>
      </w:r>
    </w:p>
  </w:endnote>
  <w:endnote w:type="continuationSeparator" w:id="0">
    <w:p w14:paraId="1EAFB5B2" w14:textId="77777777" w:rsidR="001A0F20" w:rsidRDefault="001A0F20" w:rsidP="00BE7D6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C74C3A" w14:textId="77777777" w:rsidR="001A0F20" w:rsidRDefault="001A0F20" w:rsidP="00BE7D63">
      <w:pPr>
        <w:spacing w:line="240" w:lineRule="auto"/>
      </w:pPr>
      <w:r>
        <w:separator/>
      </w:r>
    </w:p>
  </w:footnote>
  <w:footnote w:type="continuationSeparator" w:id="0">
    <w:p w14:paraId="66683886" w14:textId="77777777" w:rsidR="001A0F20" w:rsidRDefault="001A0F20" w:rsidP="00BE7D6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65E2F9" w14:textId="027BD147" w:rsidR="00BE7D63" w:rsidRDefault="00BE7D63" w:rsidP="00BE7D63">
    <w:pPr>
      <w:pStyle w:val="Header"/>
      <w:jc w:val="center"/>
    </w:pPr>
  </w:p>
  <w:p w14:paraId="63184A30" w14:textId="35E2F286" w:rsidR="00BE7D63" w:rsidRDefault="00BE7D63" w:rsidP="00BE7D63">
    <w:pPr>
      <w:pStyle w:val="Header"/>
      <w:jc w:val="center"/>
    </w:pPr>
  </w:p>
  <w:p w14:paraId="0200C668" w14:textId="2A0CB7B3" w:rsidR="00BE7D63" w:rsidRDefault="00BE7D63" w:rsidP="00BE7D63">
    <w:pPr>
      <w:pStyle w:val="MStitle"/>
      <w:jc w:val="center"/>
    </w:pPr>
    <w:r>
      <w:t>Seismic signature of turbulence during the 2017 Oroville Dam spillway erosion crisis (Supplemental Materials)</w:t>
    </w:r>
  </w:p>
  <w:p w14:paraId="44F006C0" w14:textId="3757E031" w:rsidR="00BE7D63" w:rsidRPr="00BE7D63" w:rsidRDefault="00BE7D63" w:rsidP="00BE7D63">
    <w:pPr>
      <w:pStyle w:val="MStitle"/>
      <w:jc w:val="center"/>
      <w:rPr>
        <w:sz w:val="28"/>
        <w:szCs w:val="28"/>
      </w:rPr>
    </w:pPr>
    <w:r w:rsidRPr="00BE7D63">
      <w:rPr>
        <w:sz w:val="28"/>
        <w:szCs w:val="28"/>
      </w:rPr>
      <w:t xml:space="preserve">Goodling, </w:t>
    </w:r>
    <w:proofErr w:type="spellStart"/>
    <w:r w:rsidRPr="00BE7D63">
      <w:rPr>
        <w:sz w:val="28"/>
        <w:szCs w:val="28"/>
      </w:rPr>
      <w:t>Prestegaard</w:t>
    </w:r>
    <w:proofErr w:type="spellEnd"/>
    <w:r w:rsidRPr="00BE7D63">
      <w:rPr>
        <w:sz w:val="28"/>
        <w:szCs w:val="28"/>
      </w:rPr>
      <w:t xml:space="preserve">, and </w:t>
    </w:r>
    <w:proofErr w:type="spellStart"/>
    <w:r w:rsidRPr="00BE7D63">
      <w:rPr>
        <w:sz w:val="28"/>
        <w:szCs w:val="28"/>
      </w:rPr>
      <w:t>Lekic</w:t>
    </w:r>
    <w:proofErr w:type="spellEnd"/>
    <w:r w:rsidRPr="00BE7D63">
      <w:rPr>
        <w:sz w:val="28"/>
        <w:szCs w:val="28"/>
      </w:rPr>
      <w:t xml:space="preserve"> (2017)</w:t>
    </w:r>
  </w:p>
  <w:p w14:paraId="37CF409D" w14:textId="24EEA8BE" w:rsidR="00BE7D63" w:rsidRDefault="00BE7D63" w:rsidP="00BE7D63">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CAA05D0"/>
    <w:multiLevelType w:val="hybridMultilevel"/>
    <w:tmpl w:val="8ADCA0DC"/>
    <w:lvl w:ilvl="0" w:tplc="04090001">
      <w:start w:val="1"/>
      <w:numFmt w:val="bullet"/>
      <w:lvlText w:val=""/>
      <w:lvlJc w:val="left"/>
      <w:pPr>
        <w:ind w:left="1240" w:hanging="52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4EFE337F"/>
    <w:multiLevelType w:val="hybridMultilevel"/>
    <w:tmpl w:val="0032C590"/>
    <w:lvl w:ilvl="0" w:tplc="04090001">
      <w:start w:val="1"/>
      <w:numFmt w:val="bullet"/>
      <w:lvlText w:val=""/>
      <w:lvlJc w:val="left"/>
      <w:pPr>
        <w:ind w:left="1240" w:hanging="520"/>
      </w:pPr>
      <w:rPr>
        <w:rFonts w:ascii="Symbol" w:hAnsi="Symbol" w:hint="default"/>
      </w:rPr>
    </w:lvl>
    <w:lvl w:ilvl="1" w:tplc="BC3A994E">
      <w:numFmt w:val="bullet"/>
      <w:lvlText w:val="·"/>
      <w:lvlJc w:val="left"/>
      <w:pPr>
        <w:ind w:left="1960" w:hanging="520"/>
      </w:pPr>
      <w:rPr>
        <w:rFonts w:ascii="Times New Roman" w:eastAsia="Arial"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534B32C8"/>
    <w:multiLevelType w:val="hybridMultilevel"/>
    <w:tmpl w:val="D4C4DB3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16724"/>
    <w:rsid w:val="00116724"/>
    <w:rsid w:val="00185D25"/>
    <w:rsid w:val="001A0F20"/>
    <w:rsid w:val="001D58A6"/>
    <w:rsid w:val="001E4D9D"/>
    <w:rsid w:val="002269DE"/>
    <w:rsid w:val="0029215E"/>
    <w:rsid w:val="002B2008"/>
    <w:rsid w:val="002E5287"/>
    <w:rsid w:val="00303E8C"/>
    <w:rsid w:val="003315CD"/>
    <w:rsid w:val="00371FD8"/>
    <w:rsid w:val="00433F9B"/>
    <w:rsid w:val="00465477"/>
    <w:rsid w:val="00571521"/>
    <w:rsid w:val="005A612D"/>
    <w:rsid w:val="006255C7"/>
    <w:rsid w:val="006A6849"/>
    <w:rsid w:val="006A68F4"/>
    <w:rsid w:val="00790D45"/>
    <w:rsid w:val="007E3F14"/>
    <w:rsid w:val="0082046D"/>
    <w:rsid w:val="008E117C"/>
    <w:rsid w:val="00930249"/>
    <w:rsid w:val="00934412"/>
    <w:rsid w:val="009B4AF7"/>
    <w:rsid w:val="009D1A23"/>
    <w:rsid w:val="00A30120"/>
    <w:rsid w:val="00B20B8F"/>
    <w:rsid w:val="00B758AA"/>
    <w:rsid w:val="00BE7D63"/>
    <w:rsid w:val="00C927DA"/>
    <w:rsid w:val="00DE623D"/>
    <w:rsid w:val="00E8215C"/>
    <w:rsid w:val="00EE1C1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957879"/>
  <w15:chartTrackingRefBased/>
  <w15:docId w15:val="{D9F114A9-2536-44A5-8E79-11CF98985A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116724"/>
    <w:pPr>
      <w:pBdr>
        <w:top w:val="nil"/>
        <w:left w:val="nil"/>
        <w:bottom w:val="nil"/>
        <w:right w:val="nil"/>
        <w:between w:val="nil"/>
      </w:pBdr>
      <w:spacing w:after="0" w:line="276" w:lineRule="auto"/>
    </w:pPr>
    <w:rPr>
      <w:rFonts w:ascii="Arial" w:eastAsia="Arial" w:hAnsi="Arial" w:cs="Arial"/>
      <w:color w:val="000000"/>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iPriority w:val="99"/>
    <w:semiHidden/>
    <w:unhideWhenUsed/>
    <w:rsid w:val="00116724"/>
    <w:pPr>
      <w:spacing w:line="240" w:lineRule="auto"/>
    </w:pPr>
    <w:rPr>
      <w:sz w:val="20"/>
      <w:szCs w:val="20"/>
    </w:rPr>
  </w:style>
  <w:style w:type="character" w:customStyle="1" w:styleId="CommentTextChar">
    <w:name w:val="Comment Text Char"/>
    <w:basedOn w:val="DefaultParagraphFont"/>
    <w:link w:val="CommentText"/>
    <w:uiPriority w:val="99"/>
    <w:semiHidden/>
    <w:rsid w:val="00116724"/>
    <w:rPr>
      <w:rFonts w:ascii="Arial" w:eastAsia="Arial" w:hAnsi="Arial" w:cs="Arial"/>
      <w:color w:val="000000"/>
      <w:sz w:val="20"/>
      <w:szCs w:val="20"/>
      <w:lang w:val="en"/>
    </w:rPr>
  </w:style>
  <w:style w:type="character" w:styleId="CommentReference">
    <w:name w:val="annotation reference"/>
    <w:uiPriority w:val="99"/>
    <w:semiHidden/>
    <w:unhideWhenUsed/>
    <w:rsid w:val="00116724"/>
    <w:rPr>
      <w:sz w:val="16"/>
      <w:szCs w:val="16"/>
    </w:rPr>
  </w:style>
  <w:style w:type="paragraph" w:styleId="BalloonText">
    <w:name w:val="Balloon Text"/>
    <w:basedOn w:val="Normal"/>
    <w:link w:val="BalloonTextChar"/>
    <w:uiPriority w:val="99"/>
    <w:semiHidden/>
    <w:unhideWhenUsed/>
    <w:rsid w:val="0011672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16724"/>
    <w:rPr>
      <w:rFonts w:ascii="Segoe UI" w:eastAsia="Arial" w:hAnsi="Segoe UI" w:cs="Segoe UI"/>
      <w:color w:val="000000"/>
      <w:sz w:val="18"/>
      <w:szCs w:val="18"/>
      <w:lang w:val="en"/>
    </w:rPr>
  </w:style>
  <w:style w:type="paragraph" w:styleId="ListParagraph">
    <w:name w:val="List Paragraph"/>
    <w:basedOn w:val="Normal"/>
    <w:uiPriority w:val="34"/>
    <w:qFormat/>
    <w:rsid w:val="006255C7"/>
    <w:pPr>
      <w:ind w:left="720"/>
      <w:contextualSpacing/>
    </w:pPr>
  </w:style>
  <w:style w:type="character" w:styleId="PlaceholderText">
    <w:name w:val="Placeholder Text"/>
    <w:basedOn w:val="DefaultParagraphFont"/>
    <w:uiPriority w:val="99"/>
    <w:semiHidden/>
    <w:rsid w:val="00433F9B"/>
    <w:rPr>
      <w:color w:val="808080"/>
    </w:rPr>
  </w:style>
  <w:style w:type="paragraph" w:styleId="Header">
    <w:name w:val="header"/>
    <w:basedOn w:val="Normal"/>
    <w:link w:val="HeaderChar"/>
    <w:uiPriority w:val="99"/>
    <w:unhideWhenUsed/>
    <w:rsid w:val="00BE7D63"/>
    <w:pPr>
      <w:tabs>
        <w:tab w:val="center" w:pos="4680"/>
        <w:tab w:val="right" w:pos="9360"/>
      </w:tabs>
      <w:spacing w:line="240" w:lineRule="auto"/>
    </w:pPr>
  </w:style>
  <w:style w:type="character" w:customStyle="1" w:styleId="HeaderChar">
    <w:name w:val="Header Char"/>
    <w:basedOn w:val="DefaultParagraphFont"/>
    <w:link w:val="Header"/>
    <w:uiPriority w:val="99"/>
    <w:rsid w:val="00BE7D63"/>
    <w:rPr>
      <w:rFonts w:ascii="Arial" w:eastAsia="Arial" w:hAnsi="Arial" w:cs="Arial"/>
      <w:color w:val="000000"/>
      <w:lang w:val="en"/>
    </w:rPr>
  </w:style>
  <w:style w:type="paragraph" w:styleId="Footer">
    <w:name w:val="footer"/>
    <w:basedOn w:val="Normal"/>
    <w:link w:val="FooterChar"/>
    <w:uiPriority w:val="99"/>
    <w:unhideWhenUsed/>
    <w:rsid w:val="00BE7D63"/>
    <w:pPr>
      <w:tabs>
        <w:tab w:val="center" w:pos="4680"/>
        <w:tab w:val="right" w:pos="9360"/>
      </w:tabs>
      <w:spacing w:line="240" w:lineRule="auto"/>
    </w:pPr>
  </w:style>
  <w:style w:type="character" w:customStyle="1" w:styleId="FooterChar">
    <w:name w:val="Footer Char"/>
    <w:basedOn w:val="DefaultParagraphFont"/>
    <w:link w:val="Footer"/>
    <w:uiPriority w:val="99"/>
    <w:rsid w:val="00BE7D63"/>
    <w:rPr>
      <w:rFonts w:ascii="Arial" w:eastAsia="Arial" w:hAnsi="Arial" w:cs="Arial"/>
      <w:color w:val="000000"/>
      <w:lang w:val="en"/>
    </w:rPr>
  </w:style>
  <w:style w:type="paragraph" w:customStyle="1" w:styleId="MStitle">
    <w:name w:val="MS title"/>
    <w:basedOn w:val="Normal"/>
    <w:link w:val="MStitleChar"/>
    <w:qFormat/>
    <w:rsid w:val="00BE7D63"/>
    <w:pPr>
      <w:pBdr>
        <w:top w:val="none" w:sz="0" w:space="0" w:color="auto"/>
        <w:left w:val="none" w:sz="0" w:space="0" w:color="auto"/>
        <w:bottom w:val="none" w:sz="0" w:space="0" w:color="auto"/>
        <w:right w:val="none" w:sz="0" w:space="0" w:color="auto"/>
        <w:between w:val="none" w:sz="0" w:space="0" w:color="auto"/>
      </w:pBdr>
      <w:spacing w:before="360" w:line="440" w:lineRule="exact"/>
      <w:contextualSpacing/>
      <w:jc w:val="both"/>
    </w:pPr>
    <w:rPr>
      <w:rFonts w:ascii="Times New Roman" w:eastAsia="Times New Roman" w:hAnsi="Times New Roman" w:cs="Times New Roman"/>
      <w:b/>
      <w:color w:val="auto"/>
      <w:sz w:val="34"/>
      <w:szCs w:val="24"/>
      <w:lang w:val="en-GB" w:eastAsia="de-DE"/>
    </w:rPr>
  </w:style>
  <w:style w:type="character" w:customStyle="1" w:styleId="MStitleChar">
    <w:name w:val="MS title Char"/>
    <w:basedOn w:val="DefaultParagraphFont"/>
    <w:link w:val="MStitle"/>
    <w:rsid w:val="00BE7D63"/>
    <w:rPr>
      <w:rFonts w:ascii="Times New Roman" w:eastAsia="Times New Roman" w:hAnsi="Times New Roman" w:cs="Times New Roman"/>
      <w:b/>
      <w:sz w:val="34"/>
      <w:szCs w:val="24"/>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23026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chart" Target="charts/chart1.xml"/><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image" Target="media/image1.emf"/><Relationship Id="rId12" Type="http://schemas.openxmlformats.org/officeDocument/2006/relationships/oleObject" Target="embeddings/oleObject3.bin"/><Relationship Id="rId17" Type="http://schemas.openxmlformats.org/officeDocument/2006/relationships/oleObject" Target="embeddings/oleObject5.bin"/><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oleObject" Target="embeddings/oleObject2.bin"/><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oleObject" Target="embeddings/oleObject4.bin"/><Relationship Id="rId22" Type="http://schemas.openxmlformats.org/officeDocument/2006/relationships/image" Target="media/image10.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Phillip%20Goodling\Documents\Research\Oroville\Oroville%20GIS\Elevation_Profile_Extended_Lin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80" b="0" i="0" u="none" strike="noStrike" kern="1200" spc="0" baseline="0">
                <a:solidFill>
                  <a:schemeClr val="tx1">
                    <a:lumMod val="65000"/>
                    <a:lumOff val="35000"/>
                  </a:schemeClr>
                </a:solidFill>
                <a:latin typeface="+mn-lt"/>
                <a:ea typeface="+mn-ea"/>
                <a:cs typeface="+mn-cs"/>
              </a:defRPr>
            </a:pPr>
            <a:r>
              <a:rPr lang="en-US" sz="1400"/>
              <a:t>2D profile of Study Area from 1/3rd arc-second resolution DEM</a:t>
            </a:r>
          </a:p>
        </c:rich>
      </c:tx>
      <c:overlay val="0"/>
      <c:spPr>
        <a:noFill/>
        <a:ln>
          <a:noFill/>
        </a:ln>
        <a:effectLst/>
      </c:spPr>
      <c:txPr>
        <a:bodyPr rot="0" spcFirstLastPara="1" vertOverflow="ellipsis" vert="horz" wrap="square" anchor="ctr" anchorCtr="1"/>
        <a:lstStyle/>
        <a:p>
          <a:pPr>
            <a:defRPr sz="16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Elevation Profile</c:v>
          </c:tx>
          <c:spPr>
            <a:ln w="25400" cap="rnd">
              <a:noFill/>
              <a:round/>
            </a:ln>
            <a:effectLst/>
          </c:spPr>
          <c:marker>
            <c:symbol val="circle"/>
            <c:size val="3"/>
            <c:spPr>
              <a:solidFill>
                <a:schemeClr val="accent1"/>
              </a:solidFill>
              <a:ln w="9525">
                <a:solidFill>
                  <a:schemeClr val="accent1"/>
                </a:solidFill>
              </a:ln>
              <a:effectLst/>
            </c:spPr>
          </c:marker>
          <c:xVal>
            <c:numRef>
              <c:f>Elevation_Profile_Extended_Line!$C$2:$C$366</c:f>
              <c:numCache>
                <c:formatCode>0</c:formatCode>
                <c:ptCount val="365"/>
                <c:pt idx="0">
                  <c:v>0</c:v>
                </c:pt>
                <c:pt idx="1">
                  <c:v>8.8164463685801397</c:v>
                </c:pt>
                <c:pt idx="2">
                  <c:v>17.632892737160201</c:v>
                </c:pt>
                <c:pt idx="3">
                  <c:v>26.449339107939501</c:v>
                </c:pt>
                <c:pt idx="4">
                  <c:v>35.265785470858603</c:v>
                </c:pt>
                <c:pt idx="5">
                  <c:v>44.082231839438698</c:v>
                </c:pt>
                <c:pt idx="6">
                  <c:v>52.898678208393399</c:v>
                </c:pt>
                <c:pt idx="7">
                  <c:v>61.715124573324303</c:v>
                </c:pt>
                <c:pt idx="8">
                  <c:v>70.838518847621401</c:v>
                </c:pt>
                <c:pt idx="9">
                  <c:v>79.961913121918599</c:v>
                </c:pt>
                <c:pt idx="10">
                  <c:v>89.085307390929202</c:v>
                </c:pt>
                <c:pt idx="11">
                  <c:v>98.208701664851802</c:v>
                </c:pt>
                <c:pt idx="12">
                  <c:v>107.332095935499</c:v>
                </c:pt>
                <c:pt idx="13">
                  <c:v>116.455490209796</c:v>
                </c:pt>
                <c:pt idx="14">
                  <c:v>125.578884484094</c:v>
                </c:pt>
                <c:pt idx="15">
                  <c:v>134.702278753104</c:v>
                </c:pt>
                <c:pt idx="16">
                  <c:v>143.82567302702699</c:v>
                </c:pt>
                <c:pt idx="17">
                  <c:v>152.94906730132399</c:v>
                </c:pt>
                <c:pt idx="18">
                  <c:v>162.07246157562099</c:v>
                </c:pt>
                <c:pt idx="19">
                  <c:v>171.19585584626901</c:v>
                </c:pt>
                <c:pt idx="20">
                  <c:v>180.319250120753</c:v>
                </c:pt>
                <c:pt idx="21">
                  <c:v>189.442644389577</c:v>
                </c:pt>
                <c:pt idx="22">
                  <c:v>198.566038663874</c:v>
                </c:pt>
                <c:pt idx="23">
                  <c:v>207.689432938171</c:v>
                </c:pt>
                <c:pt idx="24">
                  <c:v>216.812827209006</c:v>
                </c:pt>
                <c:pt idx="25">
                  <c:v>225.93622148274099</c:v>
                </c:pt>
                <c:pt idx="26">
                  <c:v>235.05961575175201</c:v>
                </c:pt>
                <c:pt idx="27">
                  <c:v>244.183010026049</c:v>
                </c:pt>
                <c:pt idx="28">
                  <c:v>253.306404300346</c:v>
                </c:pt>
                <c:pt idx="29">
                  <c:v>262.42979857483101</c:v>
                </c:pt>
                <c:pt idx="30">
                  <c:v>271.55319284547897</c:v>
                </c:pt>
                <c:pt idx="31">
                  <c:v>280.676587119776</c:v>
                </c:pt>
                <c:pt idx="32">
                  <c:v>289.79998139407297</c:v>
                </c:pt>
                <c:pt idx="33">
                  <c:v>298.92337566308402</c:v>
                </c:pt>
                <c:pt idx="34">
                  <c:v>308.04676993681898</c:v>
                </c:pt>
                <c:pt idx="35">
                  <c:v>317.17016421130302</c:v>
                </c:pt>
                <c:pt idx="36">
                  <c:v>326.29355848195098</c:v>
                </c:pt>
                <c:pt idx="37">
                  <c:v>335.41695275624801</c:v>
                </c:pt>
                <c:pt idx="38">
                  <c:v>344.540347025259</c:v>
                </c:pt>
                <c:pt idx="39">
                  <c:v>353.66374129955602</c:v>
                </c:pt>
                <c:pt idx="40">
                  <c:v>362.78713557385299</c:v>
                </c:pt>
                <c:pt idx="41">
                  <c:v>371.91052984815002</c:v>
                </c:pt>
                <c:pt idx="42">
                  <c:v>381.03392411898602</c:v>
                </c:pt>
                <c:pt idx="43">
                  <c:v>390.15731839272098</c:v>
                </c:pt>
                <c:pt idx="44">
                  <c:v>399.280712661731</c:v>
                </c:pt>
                <c:pt idx="45">
                  <c:v>408.404106936029</c:v>
                </c:pt>
                <c:pt idx="46">
                  <c:v>417.52750121032602</c:v>
                </c:pt>
                <c:pt idx="47">
                  <c:v>426.65089548097399</c:v>
                </c:pt>
                <c:pt idx="48">
                  <c:v>435.77428975545803</c:v>
                </c:pt>
                <c:pt idx="49">
                  <c:v>444.897684023907</c:v>
                </c:pt>
                <c:pt idx="50">
                  <c:v>454.021078303678</c:v>
                </c:pt>
                <c:pt idx="51">
                  <c:v>463.144472572501</c:v>
                </c:pt>
                <c:pt idx="52">
                  <c:v>472.26786684679797</c:v>
                </c:pt>
                <c:pt idx="53">
                  <c:v>481.39126111763301</c:v>
                </c:pt>
                <c:pt idx="54">
                  <c:v>490.514655391931</c:v>
                </c:pt>
                <c:pt idx="55">
                  <c:v>499.63804966622803</c:v>
                </c:pt>
                <c:pt idx="56">
                  <c:v>508.76144393505098</c:v>
                </c:pt>
                <c:pt idx="57">
                  <c:v>517.88483820953502</c:v>
                </c:pt>
                <c:pt idx="58">
                  <c:v>527.00823248345796</c:v>
                </c:pt>
                <c:pt idx="59">
                  <c:v>536.13162675410604</c:v>
                </c:pt>
                <c:pt idx="60">
                  <c:v>545.25502102840301</c:v>
                </c:pt>
                <c:pt idx="61">
                  <c:v>554.37841530269998</c:v>
                </c:pt>
                <c:pt idx="62">
                  <c:v>563.50180957718499</c:v>
                </c:pt>
                <c:pt idx="63">
                  <c:v>572.62520384600805</c:v>
                </c:pt>
                <c:pt idx="64">
                  <c:v>581.74859811992997</c:v>
                </c:pt>
                <c:pt idx="65">
                  <c:v>590.87199239057804</c:v>
                </c:pt>
                <c:pt idx="66">
                  <c:v>599.99538666487604</c:v>
                </c:pt>
                <c:pt idx="67">
                  <c:v>609.11878093936002</c:v>
                </c:pt>
                <c:pt idx="68">
                  <c:v>618.24217520818297</c:v>
                </c:pt>
                <c:pt idx="69">
                  <c:v>627.36556948248005</c:v>
                </c:pt>
                <c:pt idx="70">
                  <c:v>636.48896375312802</c:v>
                </c:pt>
                <c:pt idx="71">
                  <c:v>645.61235802761303</c:v>
                </c:pt>
                <c:pt idx="72">
                  <c:v>654.73575230153494</c:v>
                </c:pt>
                <c:pt idx="73">
                  <c:v>663.85914657583203</c:v>
                </c:pt>
                <c:pt idx="74">
                  <c:v>672.982540844656</c:v>
                </c:pt>
                <c:pt idx="75">
                  <c:v>682.16672084234995</c:v>
                </c:pt>
                <c:pt idx="76">
                  <c:v>691.35090084041894</c:v>
                </c:pt>
                <c:pt idx="77">
                  <c:v>700.53508083792701</c:v>
                </c:pt>
                <c:pt idx="78">
                  <c:v>709.71926083014705</c:v>
                </c:pt>
                <c:pt idx="79">
                  <c:v>718.903440827655</c:v>
                </c:pt>
                <c:pt idx="80">
                  <c:v>728.087620825724</c:v>
                </c:pt>
                <c:pt idx="81">
                  <c:v>737.27180082341795</c:v>
                </c:pt>
                <c:pt idx="82">
                  <c:v>746.45598082111303</c:v>
                </c:pt>
                <c:pt idx="83">
                  <c:v>755.64016081497095</c:v>
                </c:pt>
                <c:pt idx="84">
                  <c:v>764.82434081266501</c:v>
                </c:pt>
                <c:pt idx="85">
                  <c:v>774.00852081035998</c:v>
                </c:pt>
                <c:pt idx="86">
                  <c:v>783.19270080824106</c:v>
                </c:pt>
                <c:pt idx="87">
                  <c:v>792.37688080593603</c:v>
                </c:pt>
                <c:pt idx="88">
                  <c:v>801.56106080180598</c:v>
                </c:pt>
                <c:pt idx="89">
                  <c:v>810.74524079931302</c:v>
                </c:pt>
                <c:pt idx="90">
                  <c:v>819.92942079738202</c:v>
                </c:pt>
                <c:pt idx="91">
                  <c:v>829.11360079142696</c:v>
                </c:pt>
                <c:pt idx="92">
                  <c:v>838.29778078912204</c:v>
                </c:pt>
                <c:pt idx="93">
                  <c:v>847.48196078662897</c:v>
                </c:pt>
                <c:pt idx="94">
                  <c:v>856.66614078432406</c:v>
                </c:pt>
                <c:pt idx="95">
                  <c:v>865.85032077691903</c:v>
                </c:pt>
                <c:pt idx="96">
                  <c:v>875.03450077442596</c:v>
                </c:pt>
                <c:pt idx="97">
                  <c:v>884.21868077212105</c:v>
                </c:pt>
                <c:pt idx="98">
                  <c:v>893.40286076981499</c:v>
                </c:pt>
                <c:pt idx="99">
                  <c:v>902.58704076732204</c:v>
                </c:pt>
                <c:pt idx="100">
                  <c:v>911.771220761368</c:v>
                </c:pt>
                <c:pt idx="101">
                  <c:v>920.955400759437</c:v>
                </c:pt>
                <c:pt idx="102">
                  <c:v>930.13958075694404</c:v>
                </c:pt>
                <c:pt idx="103">
                  <c:v>939.323760752814</c:v>
                </c:pt>
                <c:pt idx="104">
                  <c:v>948.50794075050806</c:v>
                </c:pt>
                <c:pt idx="105">
                  <c:v>957.69212074857705</c:v>
                </c:pt>
                <c:pt idx="106">
                  <c:v>966.87630074608501</c:v>
                </c:pt>
                <c:pt idx="107">
                  <c:v>976.06048074012995</c:v>
                </c:pt>
                <c:pt idx="108">
                  <c:v>985.24466073763699</c:v>
                </c:pt>
                <c:pt idx="109">
                  <c:v>994.42884073533196</c:v>
                </c:pt>
                <c:pt idx="110">
                  <c:v>1003.61302073302</c:v>
                </c:pt>
                <c:pt idx="111">
                  <c:v>1012.79720073109</c:v>
                </c:pt>
                <c:pt idx="112">
                  <c:v>1021.9813807286</c:v>
                </c:pt>
                <c:pt idx="113">
                  <c:v>1031.1655607208199</c:v>
                </c:pt>
                <c:pt idx="114">
                  <c:v>1040.3497407183299</c:v>
                </c:pt>
                <c:pt idx="115">
                  <c:v>1049.5339207164</c:v>
                </c:pt>
                <c:pt idx="116">
                  <c:v>1058.71810071409</c:v>
                </c:pt>
                <c:pt idx="117">
                  <c:v>1067.90228070631</c:v>
                </c:pt>
                <c:pt idx="118">
                  <c:v>1077.08646070382</c:v>
                </c:pt>
                <c:pt idx="119">
                  <c:v>1086.27064070151</c:v>
                </c:pt>
                <c:pt idx="120">
                  <c:v>1095.4548206992099</c:v>
                </c:pt>
                <c:pt idx="121">
                  <c:v>1104.6390006972799</c:v>
                </c:pt>
                <c:pt idx="122">
                  <c:v>1113.8231806947799</c:v>
                </c:pt>
                <c:pt idx="123">
                  <c:v>1123.00736069248</c:v>
                </c:pt>
                <c:pt idx="124">
                  <c:v>1132.19154068634</c:v>
                </c:pt>
                <c:pt idx="125">
                  <c:v>1141.3757206840301</c:v>
                </c:pt>
                <c:pt idx="126">
                  <c:v>1150.5599006817299</c:v>
                </c:pt>
                <c:pt idx="127">
                  <c:v>1159.7440806797899</c:v>
                </c:pt>
                <c:pt idx="128">
                  <c:v>1168.92826067548</c:v>
                </c:pt>
                <c:pt idx="129">
                  <c:v>1178.1124406695201</c:v>
                </c:pt>
                <c:pt idx="130">
                  <c:v>1187.2966206675901</c:v>
                </c:pt>
                <c:pt idx="131">
                  <c:v>1196.4808006651001</c:v>
                </c:pt>
                <c:pt idx="132">
                  <c:v>1205.66498066279</c:v>
                </c:pt>
                <c:pt idx="133">
                  <c:v>1214.84916066049</c:v>
                </c:pt>
                <c:pt idx="134">
                  <c:v>1224.0333406525201</c:v>
                </c:pt>
                <c:pt idx="135">
                  <c:v>1233.21752065022</c:v>
                </c:pt>
                <c:pt idx="136">
                  <c:v>1242.40170064772</c:v>
                </c:pt>
                <c:pt idx="137">
                  <c:v>1251.58588064579</c:v>
                </c:pt>
                <c:pt idx="138">
                  <c:v>1260.7700606434901</c:v>
                </c:pt>
                <c:pt idx="139">
                  <c:v>1269.9542406411799</c:v>
                </c:pt>
                <c:pt idx="140">
                  <c:v>1279.1384206392499</c:v>
                </c:pt>
                <c:pt idx="141">
                  <c:v>1288.3226006331099</c:v>
                </c:pt>
                <c:pt idx="142">
                  <c:v>1297.5067806289801</c:v>
                </c:pt>
                <c:pt idx="143">
                  <c:v>1306.6909606264901</c:v>
                </c:pt>
                <c:pt idx="144">
                  <c:v>1315.8751406241799</c:v>
                </c:pt>
                <c:pt idx="145">
                  <c:v>1325.05932062188</c:v>
                </c:pt>
                <c:pt idx="146">
                  <c:v>1334.2435006163</c:v>
                </c:pt>
                <c:pt idx="147">
                  <c:v>1343.4276806138</c:v>
                </c:pt>
                <c:pt idx="148">
                  <c:v>1352.6118606115001</c:v>
                </c:pt>
                <c:pt idx="149">
                  <c:v>1361.7960406090001</c:v>
                </c:pt>
                <c:pt idx="150">
                  <c:v>1370.98022060123</c:v>
                </c:pt>
                <c:pt idx="151">
                  <c:v>1380.16440060439</c:v>
                </c:pt>
                <c:pt idx="152">
                  <c:v>1389.3485806024601</c:v>
                </c:pt>
                <c:pt idx="153">
                  <c:v>1398.5327605944999</c:v>
                </c:pt>
                <c:pt idx="154">
                  <c:v>1407.71694059219</c:v>
                </c:pt>
                <c:pt idx="155">
                  <c:v>1416.9011205898901</c:v>
                </c:pt>
                <c:pt idx="156">
                  <c:v>1426.0853005879501</c:v>
                </c:pt>
                <c:pt idx="157">
                  <c:v>1435.2694805854601</c:v>
                </c:pt>
                <c:pt idx="158">
                  <c:v>1444.45366057768</c:v>
                </c:pt>
                <c:pt idx="159">
                  <c:v>1453.63784057519</c:v>
                </c:pt>
                <c:pt idx="160">
                  <c:v>1462.8220205728801</c:v>
                </c:pt>
                <c:pt idx="161">
                  <c:v>1472.0062005705799</c:v>
                </c:pt>
                <c:pt idx="162">
                  <c:v>1481.19038056865</c:v>
                </c:pt>
                <c:pt idx="163">
                  <c:v>1490.3745605625099</c:v>
                </c:pt>
                <c:pt idx="164">
                  <c:v>1499.5587405602</c:v>
                </c:pt>
                <c:pt idx="165">
                  <c:v>1508.74292055827</c:v>
                </c:pt>
                <c:pt idx="166">
                  <c:v>1517.92710055578</c:v>
                </c:pt>
                <c:pt idx="167">
                  <c:v>1527.11128055165</c:v>
                </c:pt>
                <c:pt idx="168">
                  <c:v>1536.2954605493401</c:v>
                </c:pt>
                <c:pt idx="169">
                  <c:v>1545.4796405468501</c:v>
                </c:pt>
                <c:pt idx="170">
                  <c:v>1554.6638205408899</c:v>
                </c:pt>
                <c:pt idx="171">
                  <c:v>1563.8480005383999</c:v>
                </c:pt>
                <c:pt idx="172">
                  <c:v>1573.0321805364699</c:v>
                </c:pt>
                <c:pt idx="173">
                  <c:v>1582.21636053417</c:v>
                </c:pt>
                <c:pt idx="174">
                  <c:v>1591.4005405263899</c:v>
                </c:pt>
                <c:pt idx="175">
                  <c:v>1600.5847205238899</c:v>
                </c:pt>
                <c:pt idx="176">
                  <c:v>1609.76890052159</c:v>
                </c:pt>
                <c:pt idx="177">
                  <c:v>1618.95308051966</c:v>
                </c:pt>
                <c:pt idx="178">
                  <c:v>1628.13726051716</c:v>
                </c:pt>
                <c:pt idx="179">
                  <c:v>1637.3214405112101</c:v>
                </c:pt>
                <c:pt idx="180">
                  <c:v>1646.5056205088999</c:v>
                </c:pt>
                <c:pt idx="181">
                  <c:v>1655.68980050697</c:v>
                </c:pt>
                <c:pt idx="182">
                  <c:v>1664.8739805026601</c:v>
                </c:pt>
                <c:pt idx="183">
                  <c:v>1674.0581605003499</c:v>
                </c:pt>
                <c:pt idx="184">
                  <c:v>1683.2423404978599</c:v>
                </c:pt>
                <c:pt idx="185">
                  <c:v>1692.42652049555</c:v>
                </c:pt>
                <c:pt idx="186">
                  <c:v>1701.6107004932501</c:v>
                </c:pt>
                <c:pt idx="187">
                  <c:v>1710.7948804876701</c:v>
                </c:pt>
                <c:pt idx="188">
                  <c:v>1719.9790604851701</c:v>
                </c:pt>
                <c:pt idx="189">
                  <c:v>1729.1632404828699</c:v>
                </c:pt>
                <c:pt idx="190">
                  <c:v>1738.34742048056</c:v>
                </c:pt>
                <c:pt idx="191">
                  <c:v>1747.53160047863</c:v>
                </c:pt>
                <c:pt idx="192">
                  <c:v>1756.7157804706701</c:v>
                </c:pt>
                <c:pt idx="193">
                  <c:v>1765.89996046836</c:v>
                </c:pt>
                <c:pt idx="194">
                  <c:v>1775.08414046587</c:v>
                </c:pt>
                <c:pt idx="195">
                  <c:v>1784.26832046356</c:v>
                </c:pt>
                <c:pt idx="196">
                  <c:v>1793.4525004576101</c:v>
                </c:pt>
                <c:pt idx="197">
                  <c:v>1802.63668045385</c:v>
                </c:pt>
                <c:pt idx="198">
                  <c:v>1811.82086045136</c:v>
                </c:pt>
                <c:pt idx="199">
                  <c:v>1821.0050404490501</c:v>
                </c:pt>
                <c:pt idx="200">
                  <c:v>1830.1892204465601</c:v>
                </c:pt>
                <c:pt idx="201">
                  <c:v>1839.3734004446301</c:v>
                </c:pt>
                <c:pt idx="202">
                  <c:v>1848.5575804423199</c:v>
                </c:pt>
                <c:pt idx="203">
                  <c:v>1857.74176043637</c:v>
                </c:pt>
                <c:pt idx="204">
                  <c:v>1866.92594043388</c:v>
                </c:pt>
                <c:pt idx="205">
                  <c:v>1876.1101204315701</c:v>
                </c:pt>
                <c:pt idx="206">
                  <c:v>1885.2943004290801</c:v>
                </c:pt>
                <c:pt idx="207">
                  <c:v>1894.47848042532</c:v>
                </c:pt>
                <c:pt idx="208">
                  <c:v>1903.66266042302</c:v>
                </c:pt>
                <c:pt idx="209">
                  <c:v>1912.8468404170601</c:v>
                </c:pt>
                <c:pt idx="210">
                  <c:v>1922.0310204145701</c:v>
                </c:pt>
                <c:pt idx="211">
                  <c:v>1931.21520041227</c:v>
                </c:pt>
                <c:pt idx="212">
                  <c:v>1940.39938041033</c:v>
                </c:pt>
                <c:pt idx="213">
                  <c:v>1949.58356040237</c:v>
                </c:pt>
                <c:pt idx="214">
                  <c:v>1958.7677404000599</c:v>
                </c:pt>
                <c:pt idx="215">
                  <c:v>1967.95192039776</c:v>
                </c:pt>
                <c:pt idx="216">
                  <c:v>1977.13610039583</c:v>
                </c:pt>
                <c:pt idx="217">
                  <c:v>1986.32028039333</c:v>
                </c:pt>
                <c:pt idx="218">
                  <c:v>1995.5044603910301</c:v>
                </c:pt>
                <c:pt idx="219">
                  <c:v>2004.6886403885401</c:v>
                </c:pt>
                <c:pt idx="220">
                  <c:v>2013.8728203825799</c:v>
                </c:pt>
                <c:pt idx="221">
                  <c:v>2023.05700038028</c:v>
                </c:pt>
                <c:pt idx="222">
                  <c:v>2032.2411803765201</c:v>
                </c:pt>
                <c:pt idx="223">
                  <c:v>2041.4253603740301</c:v>
                </c:pt>
                <c:pt idx="224">
                  <c:v>2050.60954037172</c:v>
                </c:pt>
                <c:pt idx="225">
                  <c:v>2059.7937203657698</c:v>
                </c:pt>
                <c:pt idx="226">
                  <c:v>2068.97790036384</c:v>
                </c:pt>
                <c:pt idx="227">
                  <c:v>2078.16208036134</c:v>
                </c:pt>
                <c:pt idx="228">
                  <c:v>2087.3462603590401</c:v>
                </c:pt>
                <c:pt idx="229">
                  <c:v>2096.5304403565501</c:v>
                </c:pt>
                <c:pt idx="230">
                  <c:v>2105.71462034877</c:v>
                </c:pt>
                <c:pt idx="231">
                  <c:v>2114.8988003519298</c:v>
                </c:pt>
                <c:pt idx="232">
                  <c:v>2124.0829803481802</c:v>
                </c:pt>
                <c:pt idx="233">
                  <c:v>2133.2671603420399</c:v>
                </c:pt>
                <c:pt idx="234">
                  <c:v>2142.45134033973</c:v>
                </c:pt>
                <c:pt idx="235">
                  <c:v>2151.63552033724</c:v>
                </c:pt>
                <c:pt idx="236">
                  <c:v>2160.8197003353098</c:v>
                </c:pt>
                <c:pt idx="237">
                  <c:v>2170.0038803275302</c:v>
                </c:pt>
                <c:pt idx="238">
                  <c:v>2179.1880603252198</c:v>
                </c:pt>
                <c:pt idx="239">
                  <c:v>2188.3722403227298</c:v>
                </c:pt>
                <c:pt idx="240">
                  <c:v>2197.5564203204199</c:v>
                </c:pt>
                <c:pt idx="241">
                  <c:v>2206.7406003179299</c:v>
                </c:pt>
                <c:pt idx="242">
                  <c:v>2215.9247803123499</c:v>
                </c:pt>
                <c:pt idx="243">
                  <c:v>2225.10896031005</c:v>
                </c:pt>
                <c:pt idx="244">
                  <c:v>2234.29314030774</c:v>
                </c:pt>
                <c:pt idx="245">
                  <c:v>2243.47732030525</c:v>
                </c:pt>
                <c:pt idx="246">
                  <c:v>2252.6615003029401</c:v>
                </c:pt>
                <c:pt idx="247">
                  <c:v>2261.8456802986302</c:v>
                </c:pt>
                <c:pt idx="248">
                  <c:v>2271.0298602967</c:v>
                </c:pt>
                <c:pt idx="249">
                  <c:v>2280.2140402907398</c:v>
                </c:pt>
                <c:pt idx="250">
                  <c:v>2289.3982202884299</c:v>
                </c:pt>
                <c:pt idx="251">
                  <c:v>2298.5824002865002</c:v>
                </c:pt>
                <c:pt idx="252">
                  <c:v>2307.7665802840102</c:v>
                </c:pt>
                <c:pt idx="253">
                  <c:v>2316.9507602817098</c:v>
                </c:pt>
                <c:pt idx="254">
                  <c:v>2326.1349402737401</c:v>
                </c:pt>
                <c:pt idx="255">
                  <c:v>2335.3191202714302</c:v>
                </c:pt>
                <c:pt idx="256">
                  <c:v>2344.5033002691298</c:v>
                </c:pt>
                <c:pt idx="257">
                  <c:v>2353.6874802672</c:v>
                </c:pt>
                <c:pt idx="258">
                  <c:v>2362.8716602647</c:v>
                </c:pt>
                <c:pt idx="259">
                  <c:v>2372.0558402587499</c:v>
                </c:pt>
                <c:pt idx="260">
                  <c:v>2381.2400202564399</c:v>
                </c:pt>
                <c:pt idx="261">
                  <c:v>2390.4242002526898</c:v>
                </c:pt>
                <c:pt idx="262">
                  <c:v>2399.6083802501998</c:v>
                </c:pt>
                <c:pt idx="263">
                  <c:v>2408.7520910502199</c:v>
                </c:pt>
                <c:pt idx="264">
                  <c:v>2417.8958018502399</c:v>
                </c:pt>
                <c:pt idx="265">
                  <c:v>2427.0395126506301</c:v>
                </c:pt>
                <c:pt idx="266">
                  <c:v>2436.1832234506501</c:v>
                </c:pt>
                <c:pt idx="267">
                  <c:v>2445.3269342510398</c:v>
                </c:pt>
                <c:pt idx="268">
                  <c:v>2454.47064504741</c:v>
                </c:pt>
                <c:pt idx="269">
                  <c:v>2463.6143558478102</c:v>
                </c:pt>
                <c:pt idx="270">
                  <c:v>2472.7580666459999</c:v>
                </c:pt>
                <c:pt idx="271">
                  <c:v>2481.9017774464</c:v>
                </c:pt>
                <c:pt idx="272">
                  <c:v>2491.04548824623</c:v>
                </c:pt>
                <c:pt idx="273">
                  <c:v>2500.1891990468098</c:v>
                </c:pt>
                <c:pt idx="274">
                  <c:v>2509.3329098466402</c:v>
                </c:pt>
                <c:pt idx="275">
                  <c:v>2518.47662064723</c:v>
                </c:pt>
                <c:pt idx="276">
                  <c:v>2527.6203314470599</c:v>
                </c:pt>
                <c:pt idx="277">
                  <c:v>2536.7640422439899</c:v>
                </c:pt>
                <c:pt idx="278">
                  <c:v>2545.9077530438199</c:v>
                </c:pt>
                <c:pt idx="279">
                  <c:v>2555.0514638423901</c:v>
                </c:pt>
                <c:pt idx="280">
                  <c:v>2564.1951746424102</c:v>
                </c:pt>
                <c:pt idx="281">
                  <c:v>2573.3388854428099</c:v>
                </c:pt>
                <c:pt idx="282">
                  <c:v>2582.4825962428199</c:v>
                </c:pt>
                <c:pt idx="283">
                  <c:v>2591.6263070432201</c:v>
                </c:pt>
                <c:pt idx="284">
                  <c:v>2600.7700178432401</c:v>
                </c:pt>
                <c:pt idx="285">
                  <c:v>2609.9137286432601</c:v>
                </c:pt>
                <c:pt idx="286">
                  <c:v>2619.0574394436499</c:v>
                </c:pt>
                <c:pt idx="287">
                  <c:v>2628.2011502436699</c:v>
                </c:pt>
                <c:pt idx="288">
                  <c:v>2637.3448610440701</c:v>
                </c:pt>
                <c:pt idx="289">
                  <c:v>2646.4885718386099</c:v>
                </c:pt>
                <c:pt idx="290">
                  <c:v>2655.6322826390101</c:v>
                </c:pt>
                <c:pt idx="291">
                  <c:v>2664.7759934390301</c:v>
                </c:pt>
                <c:pt idx="292">
                  <c:v>2673.9197042394198</c:v>
                </c:pt>
                <c:pt idx="293">
                  <c:v>2683.0634150394399</c:v>
                </c:pt>
                <c:pt idx="294">
                  <c:v>2692.2071258394599</c:v>
                </c:pt>
                <c:pt idx="295">
                  <c:v>2701.3508366398501</c:v>
                </c:pt>
                <c:pt idx="296">
                  <c:v>2710.49454743969</c:v>
                </c:pt>
                <c:pt idx="297">
                  <c:v>2719.6382582347901</c:v>
                </c:pt>
                <c:pt idx="298">
                  <c:v>2728.78196903463</c:v>
                </c:pt>
                <c:pt idx="299">
                  <c:v>2737.9256798352098</c:v>
                </c:pt>
                <c:pt idx="300">
                  <c:v>2747.0693906356</c:v>
                </c:pt>
                <c:pt idx="301">
                  <c:v>2756.21310143562</c:v>
                </c:pt>
                <c:pt idx="302">
                  <c:v>2765.3568122360198</c:v>
                </c:pt>
                <c:pt idx="303">
                  <c:v>2774.5005230358502</c:v>
                </c:pt>
                <c:pt idx="304">
                  <c:v>2783.64423383643</c:v>
                </c:pt>
                <c:pt idx="305">
                  <c:v>2792.7879446362599</c:v>
                </c:pt>
                <c:pt idx="306">
                  <c:v>2801.9316554362799</c:v>
                </c:pt>
                <c:pt idx="307">
                  <c:v>2811.0753662366801</c:v>
                </c:pt>
                <c:pt idx="308">
                  <c:v>2820.2190770367001</c:v>
                </c:pt>
                <c:pt idx="309">
                  <c:v>2829.3627878316202</c:v>
                </c:pt>
                <c:pt idx="310">
                  <c:v>2838.5064986316402</c:v>
                </c:pt>
                <c:pt idx="311">
                  <c:v>2847.6502094320299</c:v>
                </c:pt>
                <c:pt idx="312">
                  <c:v>2856.7939202320499</c:v>
                </c:pt>
                <c:pt idx="313">
                  <c:v>2865.9376310324401</c:v>
                </c:pt>
                <c:pt idx="314">
                  <c:v>2875.0813418324601</c:v>
                </c:pt>
                <c:pt idx="315">
                  <c:v>2884.2250526324801</c:v>
                </c:pt>
                <c:pt idx="316">
                  <c:v>2893.3687634328799</c:v>
                </c:pt>
                <c:pt idx="317">
                  <c:v>2902.5124742274202</c:v>
                </c:pt>
                <c:pt idx="318">
                  <c:v>2911.6561850278199</c:v>
                </c:pt>
                <c:pt idx="319">
                  <c:v>2920.7998958278399</c:v>
                </c:pt>
                <c:pt idx="320">
                  <c:v>2929.9436066336998</c:v>
                </c:pt>
                <c:pt idx="321">
                  <c:v>2939.0873174318999</c:v>
                </c:pt>
                <c:pt idx="322">
                  <c:v>2948.2310282286398</c:v>
                </c:pt>
                <c:pt idx="323">
                  <c:v>2957.3747390286599</c:v>
                </c:pt>
                <c:pt idx="324">
                  <c:v>2966.51844982906</c:v>
                </c:pt>
                <c:pt idx="325">
                  <c:v>2975.6621606290801</c:v>
                </c:pt>
                <c:pt idx="326">
                  <c:v>2984.8058714294698</c:v>
                </c:pt>
                <c:pt idx="327">
                  <c:v>2993.7821056223102</c:v>
                </c:pt>
                <c:pt idx="328">
                  <c:v>3002.7583398175302</c:v>
                </c:pt>
                <c:pt idx="329">
                  <c:v>3011.7345740160299</c:v>
                </c:pt>
                <c:pt idx="330">
                  <c:v>3020.7108082094301</c:v>
                </c:pt>
                <c:pt idx="331">
                  <c:v>3029.6870424077401</c:v>
                </c:pt>
                <c:pt idx="332">
                  <c:v>3038.66327660258</c:v>
                </c:pt>
                <c:pt idx="333">
                  <c:v>3047.6395107978101</c:v>
                </c:pt>
                <c:pt idx="334">
                  <c:v>3056.61574499064</c:v>
                </c:pt>
                <c:pt idx="335">
                  <c:v>3065.5919791895199</c:v>
                </c:pt>
                <c:pt idx="336">
                  <c:v>3074.5682133843602</c:v>
                </c:pt>
                <c:pt idx="337">
                  <c:v>3083.5444475777599</c:v>
                </c:pt>
                <c:pt idx="338">
                  <c:v>3092.52068177607</c:v>
                </c:pt>
                <c:pt idx="339">
                  <c:v>3101.49691597129</c:v>
                </c:pt>
                <c:pt idx="340">
                  <c:v>3110.4731501661399</c:v>
                </c:pt>
                <c:pt idx="341">
                  <c:v>3119.4493843650098</c:v>
                </c:pt>
                <c:pt idx="342">
                  <c:v>3128.4256185578502</c:v>
                </c:pt>
                <c:pt idx="343">
                  <c:v>3137.4018527527001</c:v>
                </c:pt>
                <c:pt idx="344">
                  <c:v>3146.3780869461002</c:v>
                </c:pt>
                <c:pt idx="345">
                  <c:v>3155.3543211444098</c:v>
                </c:pt>
                <c:pt idx="346">
                  <c:v>3164.3305553396299</c:v>
                </c:pt>
                <c:pt idx="347">
                  <c:v>3173.3067895326499</c:v>
                </c:pt>
                <c:pt idx="348">
                  <c:v>3182.2830237315202</c:v>
                </c:pt>
                <c:pt idx="349">
                  <c:v>3191.25925792619</c:v>
                </c:pt>
                <c:pt idx="350">
                  <c:v>3200.2354921214101</c:v>
                </c:pt>
                <c:pt idx="351">
                  <c:v>3209.2117263144301</c:v>
                </c:pt>
                <c:pt idx="352">
                  <c:v>3218.1879605132999</c:v>
                </c:pt>
                <c:pt idx="353">
                  <c:v>3227.1641947079602</c:v>
                </c:pt>
                <c:pt idx="354">
                  <c:v>3236.1404289009902</c:v>
                </c:pt>
                <c:pt idx="355">
                  <c:v>3245.11666309986</c:v>
                </c:pt>
                <c:pt idx="356">
                  <c:v>3254.0928972945198</c:v>
                </c:pt>
                <c:pt idx="357">
                  <c:v>3263.0691314897399</c:v>
                </c:pt>
                <c:pt idx="358">
                  <c:v>3272.0453656882401</c:v>
                </c:pt>
                <c:pt idx="359">
                  <c:v>3281.02159988108</c:v>
                </c:pt>
                <c:pt idx="360">
                  <c:v>3289.9978340763</c:v>
                </c:pt>
                <c:pt idx="361">
                  <c:v>3298.9740682751699</c:v>
                </c:pt>
                <c:pt idx="362">
                  <c:v>3307.9503024681899</c:v>
                </c:pt>
                <c:pt idx="363">
                  <c:v>3316.9265366628601</c:v>
                </c:pt>
                <c:pt idx="364">
                  <c:v>3325.9027708562498</c:v>
                </c:pt>
              </c:numCache>
            </c:numRef>
          </c:xVal>
          <c:yVal>
            <c:numRef>
              <c:f>Elevation_Profile_Extended_Line!$D$2:$D$366</c:f>
              <c:numCache>
                <c:formatCode>0</c:formatCode>
                <c:ptCount val="365"/>
                <c:pt idx="0">
                  <c:v>330.75500000000397</c:v>
                </c:pt>
                <c:pt idx="1">
                  <c:v>330.54230000000001</c:v>
                </c:pt>
                <c:pt idx="2">
                  <c:v>330.19890000000299</c:v>
                </c:pt>
                <c:pt idx="3">
                  <c:v>329.79619999999699</c:v>
                </c:pt>
                <c:pt idx="4">
                  <c:v>329.31170000000498</c:v>
                </c:pt>
                <c:pt idx="5">
                  <c:v>328.77409999999497</c:v>
                </c:pt>
                <c:pt idx="6">
                  <c:v>328.140899999998</c:v>
                </c:pt>
                <c:pt idx="7">
                  <c:v>327.51050000000299</c:v>
                </c:pt>
                <c:pt idx="8">
                  <c:v>327.354699999996</c:v>
                </c:pt>
                <c:pt idx="9">
                  <c:v>327.31500000000199</c:v>
                </c:pt>
                <c:pt idx="10">
                  <c:v>327.22229999999303</c:v>
                </c:pt>
                <c:pt idx="11">
                  <c:v>327.47939999999602</c:v>
                </c:pt>
                <c:pt idx="12">
                  <c:v>328.00500000000397</c:v>
                </c:pt>
                <c:pt idx="13">
                  <c:v>328.61220000000299</c:v>
                </c:pt>
                <c:pt idx="14">
                  <c:v>329.33349999999302</c:v>
                </c:pt>
                <c:pt idx="15">
                  <c:v>330.251399999993</c:v>
                </c:pt>
                <c:pt idx="16">
                  <c:v>331.36070000000399</c:v>
                </c:pt>
                <c:pt idx="17">
                  <c:v>332.67329999999401</c:v>
                </c:pt>
                <c:pt idx="18">
                  <c:v>333.82490000000598</c:v>
                </c:pt>
                <c:pt idx="19">
                  <c:v>334.27980000000298</c:v>
                </c:pt>
                <c:pt idx="20">
                  <c:v>335.54249999999502</c:v>
                </c:pt>
                <c:pt idx="21">
                  <c:v>336.61079999999401</c:v>
                </c:pt>
                <c:pt idx="22">
                  <c:v>337.91839999999502</c:v>
                </c:pt>
                <c:pt idx="23">
                  <c:v>339.284899999998</c:v>
                </c:pt>
                <c:pt idx="24">
                  <c:v>340.79769999999502</c:v>
                </c:pt>
                <c:pt idx="25">
                  <c:v>341.88999999999902</c:v>
                </c:pt>
                <c:pt idx="26">
                  <c:v>342.43110000000098</c:v>
                </c:pt>
                <c:pt idx="27">
                  <c:v>343.032600000005</c:v>
                </c:pt>
                <c:pt idx="28">
                  <c:v>343.358800000001</c:v>
                </c:pt>
                <c:pt idx="29">
                  <c:v>343.411399999997</c:v>
                </c:pt>
                <c:pt idx="30">
                  <c:v>343.94150000000002</c:v>
                </c:pt>
                <c:pt idx="31">
                  <c:v>344.104699999996</c:v>
                </c:pt>
                <c:pt idx="32">
                  <c:v>344.02120000000201</c:v>
                </c:pt>
                <c:pt idx="33">
                  <c:v>344.00849999999599</c:v>
                </c:pt>
                <c:pt idx="34">
                  <c:v>343.958799999993</c:v>
                </c:pt>
                <c:pt idx="35">
                  <c:v>343.84219999999902</c:v>
                </c:pt>
                <c:pt idx="36">
                  <c:v>343.722200000003</c:v>
                </c:pt>
                <c:pt idx="37">
                  <c:v>343.443299999999</c:v>
                </c:pt>
                <c:pt idx="38">
                  <c:v>343.34759999999301</c:v>
                </c:pt>
                <c:pt idx="39">
                  <c:v>343.04289999999997</c:v>
                </c:pt>
                <c:pt idx="40">
                  <c:v>342.43959999999697</c:v>
                </c:pt>
                <c:pt idx="41">
                  <c:v>341.4896</c:v>
                </c:pt>
                <c:pt idx="42">
                  <c:v>341.52980000000298</c:v>
                </c:pt>
                <c:pt idx="43">
                  <c:v>342.08229999999401</c:v>
                </c:pt>
                <c:pt idx="44">
                  <c:v>341.979699999996</c:v>
                </c:pt>
                <c:pt idx="45">
                  <c:v>341.42870000000403</c:v>
                </c:pt>
                <c:pt idx="46">
                  <c:v>340.65880000000402</c:v>
                </c:pt>
                <c:pt idx="47">
                  <c:v>339.618100000006</c:v>
                </c:pt>
                <c:pt idx="48">
                  <c:v>339.641699999992</c:v>
                </c:pt>
                <c:pt idx="49">
                  <c:v>340.1103</c:v>
                </c:pt>
                <c:pt idx="50">
                  <c:v>341.06350000000299</c:v>
                </c:pt>
                <c:pt idx="51">
                  <c:v>342.14620000000201</c:v>
                </c:pt>
                <c:pt idx="52">
                  <c:v>342.65649999999698</c:v>
                </c:pt>
                <c:pt idx="53">
                  <c:v>343.618499999996</c:v>
                </c:pt>
                <c:pt idx="54">
                  <c:v>341.37619999999799</c:v>
                </c:pt>
                <c:pt idx="55">
                  <c:v>341.088699999992</c:v>
                </c:pt>
                <c:pt idx="56">
                  <c:v>342.45970000000602</c:v>
                </c:pt>
                <c:pt idx="57">
                  <c:v>342.02409999999497</c:v>
                </c:pt>
                <c:pt idx="58">
                  <c:v>341.70410000000197</c:v>
                </c:pt>
                <c:pt idx="59">
                  <c:v>341.68450000000303</c:v>
                </c:pt>
                <c:pt idx="60">
                  <c:v>342.11149999999901</c:v>
                </c:pt>
                <c:pt idx="61">
                  <c:v>343.00629999999302</c:v>
                </c:pt>
                <c:pt idx="62">
                  <c:v>344.03299999999501</c:v>
                </c:pt>
                <c:pt idx="63">
                  <c:v>345.02079999999802</c:v>
                </c:pt>
                <c:pt idx="64">
                  <c:v>346.08389999999702</c:v>
                </c:pt>
                <c:pt idx="65">
                  <c:v>347.11520000000002</c:v>
                </c:pt>
                <c:pt idx="66">
                  <c:v>348.230299999995</c:v>
                </c:pt>
                <c:pt idx="67">
                  <c:v>349.45589999999999</c:v>
                </c:pt>
                <c:pt idx="68">
                  <c:v>350.675700000007</c:v>
                </c:pt>
                <c:pt idx="69">
                  <c:v>350.99890000000499</c:v>
                </c:pt>
                <c:pt idx="70">
                  <c:v>351.87369999999601</c:v>
                </c:pt>
                <c:pt idx="71">
                  <c:v>352.90069999999798</c:v>
                </c:pt>
                <c:pt idx="72">
                  <c:v>353.55740000000498</c:v>
                </c:pt>
                <c:pt idx="73">
                  <c:v>353.85649999999401</c:v>
                </c:pt>
                <c:pt idx="74">
                  <c:v>353.99090000000399</c:v>
                </c:pt>
                <c:pt idx="75">
                  <c:v>354.04029999999301</c:v>
                </c:pt>
                <c:pt idx="76">
                  <c:v>354.01679999999698</c:v>
                </c:pt>
                <c:pt idx="77">
                  <c:v>354.039900000003</c:v>
                </c:pt>
                <c:pt idx="78">
                  <c:v>354.03380000000402</c:v>
                </c:pt>
                <c:pt idx="79">
                  <c:v>353.98870000000102</c:v>
                </c:pt>
                <c:pt idx="80">
                  <c:v>353.77879999999999</c:v>
                </c:pt>
                <c:pt idx="81">
                  <c:v>353.14200000000699</c:v>
                </c:pt>
                <c:pt idx="82">
                  <c:v>352.10559999999498</c:v>
                </c:pt>
                <c:pt idx="83">
                  <c:v>351.01720000000199</c:v>
                </c:pt>
                <c:pt idx="84">
                  <c:v>349.94269999999898</c:v>
                </c:pt>
                <c:pt idx="85">
                  <c:v>348.83640000000003</c:v>
                </c:pt>
                <c:pt idx="86">
                  <c:v>347.97169999999397</c:v>
                </c:pt>
                <c:pt idx="87">
                  <c:v>347.29959999999801</c:v>
                </c:pt>
                <c:pt idx="88">
                  <c:v>346.78539999999299</c:v>
                </c:pt>
                <c:pt idx="89">
                  <c:v>346.68120000000602</c:v>
                </c:pt>
                <c:pt idx="90">
                  <c:v>346.45239999999399</c:v>
                </c:pt>
                <c:pt idx="91">
                  <c:v>345.28440000000398</c:v>
                </c:pt>
                <c:pt idx="92">
                  <c:v>344.346600000004</c:v>
                </c:pt>
                <c:pt idx="93">
                  <c:v>343.06350000000299</c:v>
                </c:pt>
                <c:pt idx="94">
                  <c:v>340.84789999999299</c:v>
                </c:pt>
                <c:pt idx="95">
                  <c:v>336.68399999999298</c:v>
                </c:pt>
                <c:pt idx="96">
                  <c:v>332.03220000000101</c:v>
                </c:pt>
                <c:pt idx="97">
                  <c:v>327.03299999999501</c:v>
                </c:pt>
                <c:pt idx="98">
                  <c:v>321.07099999999599</c:v>
                </c:pt>
                <c:pt idx="99">
                  <c:v>318.78650000000101</c:v>
                </c:pt>
                <c:pt idx="100">
                  <c:v>314.545700000002</c:v>
                </c:pt>
                <c:pt idx="101">
                  <c:v>308.61520000000002</c:v>
                </c:pt>
                <c:pt idx="102">
                  <c:v>303.23540000000497</c:v>
                </c:pt>
                <c:pt idx="103">
                  <c:v>298.52300000000099</c:v>
                </c:pt>
                <c:pt idx="104">
                  <c:v>293.65790000000499</c:v>
                </c:pt>
                <c:pt idx="105">
                  <c:v>288.61549999999897</c:v>
                </c:pt>
                <c:pt idx="106">
                  <c:v>283.48500000000001</c:v>
                </c:pt>
                <c:pt idx="107">
                  <c:v>279.97719999999299</c:v>
                </c:pt>
                <c:pt idx="108">
                  <c:v>276.97289999999299</c:v>
                </c:pt>
                <c:pt idx="109">
                  <c:v>276.74150000000299</c:v>
                </c:pt>
                <c:pt idx="110">
                  <c:v>274.07600000000002</c:v>
                </c:pt>
                <c:pt idx="111">
                  <c:v>272.41820000000001</c:v>
                </c:pt>
                <c:pt idx="112">
                  <c:v>272.00010000000401</c:v>
                </c:pt>
                <c:pt idx="113">
                  <c:v>271.84450000000601</c:v>
                </c:pt>
                <c:pt idx="114">
                  <c:v>271.27989999999397</c:v>
                </c:pt>
                <c:pt idx="115">
                  <c:v>270.50149999999798</c:v>
                </c:pt>
                <c:pt idx="116">
                  <c:v>269.77879999999999</c:v>
                </c:pt>
                <c:pt idx="117">
                  <c:v>268.87750000000199</c:v>
                </c:pt>
                <c:pt idx="118">
                  <c:v>267.79129999999702</c:v>
                </c:pt>
                <c:pt idx="119">
                  <c:v>267.493100000006</c:v>
                </c:pt>
                <c:pt idx="120">
                  <c:v>266.82429999999198</c:v>
                </c:pt>
                <c:pt idx="121">
                  <c:v>265.43700000000501</c:v>
                </c:pt>
                <c:pt idx="122">
                  <c:v>263.98780000000198</c:v>
                </c:pt>
                <c:pt idx="123">
                  <c:v>262.63460000000401</c:v>
                </c:pt>
                <c:pt idx="124">
                  <c:v>261.38679999999198</c:v>
                </c:pt>
                <c:pt idx="125">
                  <c:v>260.11470000000497</c:v>
                </c:pt>
                <c:pt idx="126">
                  <c:v>258.590800000005</c:v>
                </c:pt>
                <c:pt idx="127">
                  <c:v>256.37859999999603</c:v>
                </c:pt>
                <c:pt idx="128">
                  <c:v>253.41469999999299</c:v>
                </c:pt>
                <c:pt idx="129">
                  <c:v>251.60039999999501</c:v>
                </c:pt>
                <c:pt idx="130">
                  <c:v>250.521299999993</c:v>
                </c:pt>
                <c:pt idx="131">
                  <c:v>247.842900000003</c:v>
                </c:pt>
                <c:pt idx="132">
                  <c:v>247.188800000003</c:v>
                </c:pt>
                <c:pt idx="133">
                  <c:v>248.50089999999901</c:v>
                </c:pt>
                <c:pt idx="134">
                  <c:v>249.99739999999201</c:v>
                </c:pt>
                <c:pt idx="135">
                  <c:v>251.43550000000599</c:v>
                </c:pt>
                <c:pt idx="136">
                  <c:v>254.11669999999799</c:v>
                </c:pt>
                <c:pt idx="137">
                  <c:v>256.375799999994</c:v>
                </c:pt>
                <c:pt idx="138">
                  <c:v>257.60790000000202</c:v>
                </c:pt>
                <c:pt idx="139">
                  <c:v>258.25239999999701</c:v>
                </c:pt>
                <c:pt idx="140">
                  <c:v>258.58400000000199</c:v>
                </c:pt>
                <c:pt idx="141">
                  <c:v>259.05259999999498</c:v>
                </c:pt>
                <c:pt idx="142">
                  <c:v>259.29390000000399</c:v>
                </c:pt>
                <c:pt idx="143">
                  <c:v>259.437300000005</c:v>
                </c:pt>
                <c:pt idx="144">
                  <c:v>259.54959999999801</c:v>
                </c:pt>
                <c:pt idx="145">
                  <c:v>259.55280000000403</c:v>
                </c:pt>
                <c:pt idx="146">
                  <c:v>259.42410000000302</c:v>
                </c:pt>
                <c:pt idx="147">
                  <c:v>259.140899999998</c:v>
                </c:pt>
                <c:pt idx="148">
                  <c:v>258.56990000000201</c:v>
                </c:pt>
                <c:pt idx="149">
                  <c:v>257.53230000000599</c:v>
                </c:pt>
                <c:pt idx="150">
                  <c:v>257.74580000000401</c:v>
                </c:pt>
                <c:pt idx="151">
                  <c:v>256.640299999999</c:v>
                </c:pt>
                <c:pt idx="152">
                  <c:v>255.39250000000101</c:v>
                </c:pt>
                <c:pt idx="153">
                  <c:v>254.49869999999601</c:v>
                </c:pt>
                <c:pt idx="154">
                  <c:v>254.27449999999899</c:v>
                </c:pt>
                <c:pt idx="155">
                  <c:v>254.69599999999599</c:v>
                </c:pt>
                <c:pt idx="156">
                  <c:v>255.772400000001</c:v>
                </c:pt>
                <c:pt idx="157">
                  <c:v>257.22689999999398</c:v>
                </c:pt>
                <c:pt idx="158">
                  <c:v>258.523199999996</c:v>
                </c:pt>
                <c:pt idx="159">
                  <c:v>259.24340000000598</c:v>
                </c:pt>
                <c:pt idx="160">
                  <c:v>259.96929999999702</c:v>
                </c:pt>
                <c:pt idx="161">
                  <c:v>260.66400000000402</c:v>
                </c:pt>
                <c:pt idx="162">
                  <c:v>261.35349999999698</c:v>
                </c:pt>
                <c:pt idx="163">
                  <c:v>261.942599999994</c:v>
                </c:pt>
                <c:pt idx="164">
                  <c:v>262.30270000000002</c:v>
                </c:pt>
                <c:pt idx="165">
                  <c:v>262.42479999999301</c:v>
                </c:pt>
                <c:pt idx="166">
                  <c:v>262.46009999999598</c:v>
                </c:pt>
                <c:pt idx="167">
                  <c:v>262.74180000000302</c:v>
                </c:pt>
                <c:pt idx="168">
                  <c:v>262.848899999997</c:v>
                </c:pt>
                <c:pt idx="169">
                  <c:v>262.880099999994</c:v>
                </c:pt>
                <c:pt idx="170">
                  <c:v>262.75539999999398</c:v>
                </c:pt>
                <c:pt idx="171">
                  <c:v>262.27190000000701</c:v>
                </c:pt>
                <c:pt idx="172">
                  <c:v>261.75770000000102</c:v>
                </c:pt>
                <c:pt idx="173">
                  <c:v>261.15089999999299</c:v>
                </c:pt>
                <c:pt idx="174">
                  <c:v>260.47669999999903</c:v>
                </c:pt>
                <c:pt idx="175">
                  <c:v>259.69490000000201</c:v>
                </c:pt>
                <c:pt idx="176">
                  <c:v>258.84029999999598</c:v>
                </c:pt>
                <c:pt idx="177">
                  <c:v>257.92949999999797</c:v>
                </c:pt>
                <c:pt idx="178">
                  <c:v>256.896699999997</c:v>
                </c:pt>
                <c:pt idx="179">
                  <c:v>256.030400000003</c:v>
                </c:pt>
                <c:pt idx="180">
                  <c:v>255.731199999994</c:v>
                </c:pt>
                <c:pt idx="181">
                  <c:v>254.454199999992</c:v>
                </c:pt>
                <c:pt idx="182">
                  <c:v>253.206900000004</c:v>
                </c:pt>
                <c:pt idx="183">
                  <c:v>251.90660000000199</c:v>
                </c:pt>
                <c:pt idx="184">
                  <c:v>250.80409999999301</c:v>
                </c:pt>
                <c:pt idx="185">
                  <c:v>249.983900000006</c:v>
                </c:pt>
                <c:pt idx="186">
                  <c:v>249.20080000000499</c:v>
                </c:pt>
                <c:pt idx="187">
                  <c:v>248.58259999999399</c:v>
                </c:pt>
                <c:pt idx="188">
                  <c:v>248.108399999997</c:v>
                </c:pt>
                <c:pt idx="189">
                  <c:v>247.60420000000099</c:v>
                </c:pt>
                <c:pt idx="190">
                  <c:v>247.60499999999499</c:v>
                </c:pt>
                <c:pt idx="191">
                  <c:v>247.021699999997</c:v>
                </c:pt>
                <c:pt idx="192">
                  <c:v>246.436700000005</c:v>
                </c:pt>
                <c:pt idx="193">
                  <c:v>245.73279999999701</c:v>
                </c:pt>
                <c:pt idx="194">
                  <c:v>245.07219999999501</c:v>
                </c:pt>
                <c:pt idx="195">
                  <c:v>244.258000000001</c:v>
                </c:pt>
                <c:pt idx="196">
                  <c:v>242.70459999999699</c:v>
                </c:pt>
                <c:pt idx="197">
                  <c:v>240.62039999999899</c:v>
                </c:pt>
                <c:pt idx="198">
                  <c:v>238.54670000000601</c:v>
                </c:pt>
                <c:pt idx="199">
                  <c:v>236.88370000000501</c:v>
                </c:pt>
                <c:pt idx="200">
                  <c:v>236.52220000000599</c:v>
                </c:pt>
                <c:pt idx="201">
                  <c:v>235.31810000000399</c:v>
                </c:pt>
                <c:pt idx="202">
                  <c:v>233.76170000000201</c:v>
                </c:pt>
                <c:pt idx="203">
                  <c:v>232.0478</c:v>
                </c:pt>
                <c:pt idx="204">
                  <c:v>230.43339999999401</c:v>
                </c:pt>
                <c:pt idx="205">
                  <c:v>228.89139999999301</c:v>
                </c:pt>
                <c:pt idx="206">
                  <c:v>226.55310000000401</c:v>
                </c:pt>
                <c:pt idx="207">
                  <c:v>223.614199999996</c:v>
                </c:pt>
                <c:pt idx="208">
                  <c:v>221.67260000000499</c:v>
                </c:pt>
                <c:pt idx="209">
                  <c:v>220.67960000000301</c:v>
                </c:pt>
                <c:pt idx="210">
                  <c:v>220.763099999996</c:v>
                </c:pt>
                <c:pt idx="211">
                  <c:v>220.96989999999599</c:v>
                </c:pt>
                <c:pt idx="212">
                  <c:v>220.83980000000099</c:v>
                </c:pt>
                <c:pt idx="213">
                  <c:v>220.44560000000601</c:v>
                </c:pt>
                <c:pt idx="214">
                  <c:v>219.34919999999599</c:v>
                </c:pt>
                <c:pt idx="215">
                  <c:v>218.527499999996</c:v>
                </c:pt>
                <c:pt idx="216">
                  <c:v>218.46709999999399</c:v>
                </c:pt>
                <c:pt idx="217">
                  <c:v>218.518800000005</c:v>
                </c:pt>
                <c:pt idx="218">
                  <c:v>217.63189999999301</c:v>
                </c:pt>
                <c:pt idx="219">
                  <c:v>216.81130000000101</c:v>
                </c:pt>
                <c:pt idx="220">
                  <c:v>216.18619999999601</c:v>
                </c:pt>
                <c:pt idx="221">
                  <c:v>215.487500000002</c:v>
                </c:pt>
                <c:pt idx="222">
                  <c:v>213.87360000000601</c:v>
                </c:pt>
                <c:pt idx="223">
                  <c:v>212.25250000000199</c:v>
                </c:pt>
                <c:pt idx="224">
                  <c:v>210.60139999999899</c:v>
                </c:pt>
                <c:pt idx="225">
                  <c:v>209.023100000005</c:v>
                </c:pt>
                <c:pt idx="226">
                  <c:v>207.66370000000401</c:v>
                </c:pt>
                <c:pt idx="227">
                  <c:v>206.658599999995</c:v>
                </c:pt>
                <c:pt idx="228">
                  <c:v>206.203399999998</c:v>
                </c:pt>
                <c:pt idx="229">
                  <c:v>207.806599999996</c:v>
                </c:pt>
                <c:pt idx="230">
                  <c:v>208.03590000000199</c:v>
                </c:pt>
                <c:pt idx="231">
                  <c:v>209.39049999999401</c:v>
                </c:pt>
                <c:pt idx="232">
                  <c:v>210.65159999999699</c:v>
                </c:pt>
                <c:pt idx="233">
                  <c:v>211.37529999999899</c:v>
                </c:pt>
                <c:pt idx="234">
                  <c:v>211.85709999999301</c:v>
                </c:pt>
                <c:pt idx="235">
                  <c:v>212.34279999999799</c:v>
                </c:pt>
                <c:pt idx="236">
                  <c:v>213.166400000001</c:v>
                </c:pt>
                <c:pt idx="237">
                  <c:v>214.24370000000599</c:v>
                </c:pt>
                <c:pt idx="238">
                  <c:v>215.18649999999599</c:v>
                </c:pt>
                <c:pt idx="239">
                  <c:v>216.263099999996</c:v>
                </c:pt>
                <c:pt idx="240">
                  <c:v>216.59039999999999</c:v>
                </c:pt>
                <c:pt idx="241">
                  <c:v>217.513099999996</c:v>
                </c:pt>
                <c:pt idx="242">
                  <c:v>218.198199999998</c:v>
                </c:pt>
                <c:pt idx="243">
                  <c:v>218.60719999999799</c:v>
                </c:pt>
                <c:pt idx="244">
                  <c:v>218.757299999997</c:v>
                </c:pt>
                <c:pt idx="245">
                  <c:v>218.62459999999501</c:v>
                </c:pt>
                <c:pt idx="246">
                  <c:v>218.18559999999701</c:v>
                </c:pt>
                <c:pt idx="247">
                  <c:v>217.68709999999501</c:v>
                </c:pt>
                <c:pt idx="248">
                  <c:v>217.153399999995</c:v>
                </c:pt>
                <c:pt idx="249">
                  <c:v>216.515199999994</c:v>
                </c:pt>
                <c:pt idx="250">
                  <c:v>216.48579999999399</c:v>
                </c:pt>
                <c:pt idx="251">
                  <c:v>216.13379999999501</c:v>
                </c:pt>
                <c:pt idx="252">
                  <c:v>215.448399999993</c:v>
                </c:pt>
                <c:pt idx="253">
                  <c:v>214.51859999999499</c:v>
                </c:pt>
                <c:pt idx="254">
                  <c:v>213.551500000001</c:v>
                </c:pt>
                <c:pt idx="255">
                  <c:v>212.507899999996</c:v>
                </c:pt>
                <c:pt idx="256">
                  <c:v>211.30100000000601</c:v>
                </c:pt>
                <c:pt idx="257">
                  <c:v>209.80779999999501</c:v>
                </c:pt>
                <c:pt idx="258">
                  <c:v>208.18409999999801</c:v>
                </c:pt>
                <c:pt idx="259">
                  <c:v>206.76970000000401</c:v>
                </c:pt>
                <c:pt idx="260">
                  <c:v>206.18199999999999</c:v>
                </c:pt>
                <c:pt idx="261">
                  <c:v>205.78819999999499</c:v>
                </c:pt>
                <c:pt idx="262">
                  <c:v>204.75310000000101</c:v>
                </c:pt>
                <c:pt idx="263">
                  <c:v>203.879899999999</c:v>
                </c:pt>
                <c:pt idx="264">
                  <c:v>203.07589999999601</c:v>
                </c:pt>
                <c:pt idx="265">
                  <c:v>202.3554</c:v>
                </c:pt>
                <c:pt idx="266">
                  <c:v>201.73459999999599</c:v>
                </c:pt>
                <c:pt idx="267">
                  <c:v>201.26119999999301</c:v>
                </c:pt>
                <c:pt idx="268">
                  <c:v>200.637499999997</c:v>
                </c:pt>
                <c:pt idx="269">
                  <c:v>200.00569999999399</c:v>
                </c:pt>
                <c:pt idx="270">
                  <c:v>199.64419999999501</c:v>
                </c:pt>
                <c:pt idx="271">
                  <c:v>199.579899999997</c:v>
                </c:pt>
                <c:pt idx="272">
                  <c:v>198.40799999999501</c:v>
                </c:pt>
                <c:pt idx="273">
                  <c:v>196.94920000000201</c:v>
                </c:pt>
                <c:pt idx="274">
                  <c:v>195.07009999999701</c:v>
                </c:pt>
                <c:pt idx="275">
                  <c:v>192.27589999999299</c:v>
                </c:pt>
                <c:pt idx="276">
                  <c:v>189.608999999996</c:v>
                </c:pt>
                <c:pt idx="277">
                  <c:v>186.78879999999401</c:v>
                </c:pt>
                <c:pt idx="278">
                  <c:v>184.47699999999799</c:v>
                </c:pt>
                <c:pt idx="279">
                  <c:v>182.960000000006</c:v>
                </c:pt>
                <c:pt idx="280">
                  <c:v>183.14119999999801</c:v>
                </c:pt>
                <c:pt idx="281">
                  <c:v>182.80479999999801</c:v>
                </c:pt>
                <c:pt idx="282">
                  <c:v>182.622000000003</c:v>
                </c:pt>
                <c:pt idx="283">
                  <c:v>182.80770000000399</c:v>
                </c:pt>
                <c:pt idx="284">
                  <c:v>182.94590000000599</c:v>
                </c:pt>
                <c:pt idx="285">
                  <c:v>181.9366</c:v>
                </c:pt>
                <c:pt idx="286">
                  <c:v>180.65809999999999</c:v>
                </c:pt>
                <c:pt idx="287">
                  <c:v>178.97049999999501</c:v>
                </c:pt>
                <c:pt idx="288">
                  <c:v>177.48429999999601</c:v>
                </c:pt>
                <c:pt idx="289">
                  <c:v>175.89139999999301</c:v>
                </c:pt>
                <c:pt idx="290">
                  <c:v>175.86430000000101</c:v>
                </c:pt>
                <c:pt idx="291">
                  <c:v>174.99739999999201</c:v>
                </c:pt>
                <c:pt idx="292">
                  <c:v>173.34100000000001</c:v>
                </c:pt>
                <c:pt idx="293">
                  <c:v>169.59990000000101</c:v>
                </c:pt>
                <c:pt idx="294">
                  <c:v>166.28960000000299</c:v>
                </c:pt>
                <c:pt idx="295">
                  <c:v>163.749800000005</c:v>
                </c:pt>
                <c:pt idx="296">
                  <c:v>161.22130000000399</c:v>
                </c:pt>
                <c:pt idx="297">
                  <c:v>159.05269999999999</c:v>
                </c:pt>
                <c:pt idx="298">
                  <c:v>157.39830000000001</c:v>
                </c:pt>
                <c:pt idx="299">
                  <c:v>156.044999999998</c:v>
                </c:pt>
                <c:pt idx="300">
                  <c:v>155.37219999999701</c:v>
                </c:pt>
                <c:pt idx="301">
                  <c:v>154.925000000002</c:v>
                </c:pt>
                <c:pt idx="302">
                  <c:v>153.650299999993</c:v>
                </c:pt>
                <c:pt idx="303">
                  <c:v>152.31540000000601</c:v>
                </c:pt>
                <c:pt idx="304">
                  <c:v>151.09110000000501</c:v>
                </c:pt>
                <c:pt idx="305">
                  <c:v>149.95940000000701</c:v>
                </c:pt>
                <c:pt idx="306">
                  <c:v>149.089399999997</c:v>
                </c:pt>
                <c:pt idx="307">
                  <c:v>148.61079999999399</c:v>
                </c:pt>
                <c:pt idx="308">
                  <c:v>148.23350000000201</c:v>
                </c:pt>
                <c:pt idx="309">
                  <c:v>147.899699999994</c:v>
                </c:pt>
                <c:pt idx="310">
                  <c:v>147.573399999993</c:v>
                </c:pt>
                <c:pt idx="311">
                  <c:v>147.65350000000001</c:v>
                </c:pt>
                <c:pt idx="312">
                  <c:v>146.856799999994</c:v>
                </c:pt>
                <c:pt idx="313">
                  <c:v>145.881399999998</c:v>
                </c:pt>
                <c:pt idx="314">
                  <c:v>144.837899999998</c:v>
                </c:pt>
                <c:pt idx="315">
                  <c:v>143.504199999995</c:v>
                </c:pt>
                <c:pt idx="316">
                  <c:v>141.909199999994</c:v>
                </c:pt>
                <c:pt idx="317">
                  <c:v>140.10860000000599</c:v>
                </c:pt>
                <c:pt idx="318">
                  <c:v>138.597200000003</c:v>
                </c:pt>
                <c:pt idx="319">
                  <c:v>136.90270000000601</c:v>
                </c:pt>
                <c:pt idx="320">
                  <c:v>135.132800000006</c:v>
                </c:pt>
                <c:pt idx="321">
                  <c:v>134.978000000002</c:v>
                </c:pt>
                <c:pt idx="322">
                  <c:v>133.52999999999801</c:v>
                </c:pt>
                <c:pt idx="323">
                  <c:v>131.62960000000001</c:v>
                </c:pt>
                <c:pt idx="324">
                  <c:v>129.75329999999599</c:v>
                </c:pt>
                <c:pt idx="325">
                  <c:v>127.827300000004</c:v>
                </c:pt>
                <c:pt idx="326">
                  <c:v>125.843999999997</c:v>
                </c:pt>
                <c:pt idx="327">
                  <c:v>123.77599999999801</c:v>
                </c:pt>
                <c:pt idx="328">
                  <c:v>121.16060000000201</c:v>
                </c:pt>
                <c:pt idx="329">
                  <c:v>117.827099999994</c:v>
                </c:pt>
                <c:pt idx="330">
                  <c:v>113.95149999999499</c:v>
                </c:pt>
                <c:pt idx="331">
                  <c:v>111.955799999996</c:v>
                </c:pt>
                <c:pt idx="332">
                  <c:v>110.774099999995</c:v>
                </c:pt>
                <c:pt idx="333">
                  <c:v>108.61209999999799</c:v>
                </c:pt>
                <c:pt idx="334">
                  <c:v>106.942500000004</c:v>
                </c:pt>
                <c:pt idx="335">
                  <c:v>105.045700000002</c:v>
                </c:pt>
                <c:pt idx="336">
                  <c:v>103.00040000000401</c:v>
                </c:pt>
                <c:pt idx="337">
                  <c:v>100.922699999995</c:v>
                </c:pt>
                <c:pt idx="338">
                  <c:v>98.902499999996493</c:v>
                </c:pt>
                <c:pt idx="339">
                  <c:v>96.603300000002406</c:v>
                </c:pt>
                <c:pt idx="340">
                  <c:v>94.164300000004005</c:v>
                </c:pt>
                <c:pt idx="341">
                  <c:v>94.283100000000502</c:v>
                </c:pt>
                <c:pt idx="342">
                  <c:v>91.622300000002696</c:v>
                </c:pt>
                <c:pt idx="343">
                  <c:v>89.141600000002597</c:v>
                </c:pt>
                <c:pt idx="344">
                  <c:v>86.414499999998895</c:v>
                </c:pt>
                <c:pt idx="345">
                  <c:v>83.013099999996399</c:v>
                </c:pt>
                <c:pt idx="346">
                  <c:v>79.395000000004003</c:v>
                </c:pt>
                <c:pt idx="347">
                  <c:v>75.686499999996101</c:v>
                </c:pt>
                <c:pt idx="348">
                  <c:v>72.535799999997806</c:v>
                </c:pt>
                <c:pt idx="349">
                  <c:v>69.936300000001197</c:v>
                </c:pt>
                <c:pt idx="350">
                  <c:v>67.871700000003301</c:v>
                </c:pt>
                <c:pt idx="351">
                  <c:v>67.177700000000101</c:v>
                </c:pt>
                <c:pt idx="352">
                  <c:v>66.605699999999999</c:v>
                </c:pt>
                <c:pt idx="353">
                  <c:v>66.517699999996594</c:v>
                </c:pt>
                <c:pt idx="354">
                  <c:v>67.649900000003896</c:v>
                </c:pt>
                <c:pt idx="355">
                  <c:v>68.766199999998193</c:v>
                </c:pt>
                <c:pt idx="356">
                  <c:v>69.667600000000604</c:v>
                </c:pt>
                <c:pt idx="357">
                  <c:v>70.581600000004897</c:v>
                </c:pt>
                <c:pt idx="358">
                  <c:v>71.439700000002603</c:v>
                </c:pt>
                <c:pt idx="359">
                  <c:v>72.481199999994701</c:v>
                </c:pt>
                <c:pt idx="360">
                  <c:v>73.757400000002207</c:v>
                </c:pt>
                <c:pt idx="361">
                  <c:v>75.310500000006797</c:v>
                </c:pt>
                <c:pt idx="362">
                  <c:v>75.5145999999949</c:v>
                </c:pt>
                <c:pt idx="363">
                  <c:v>77.677200000005499</c:v>
                </c:pt>
                <c:pt idx="364">
                  <c:v>79.785300000003105</c:v>
                </c:pt>
              </c:numCache>
            </c:numRef>
          </c:yVal>
          <c:smooth val="0"/>
          <c:extLst>
            <c:ext xmlns:c16="http://schemas.microsoft.com/office/drawing/2014/chart" uri="{C3380CC4-5D6E-409C-BE32-E72D297353CC}">
              <c16:uniqueId val="{00000000-D563-4FF0-ADC4-538CEF998F33}"/>
            </c:ext>
          </c:extLst>
        </c:ser>
        <c:ser>
          <c:idx val="1"/>
          <c:order val="1"/>
          <c:tx>
            <c:v>Seismometer Location</c:v>
          </c:tx>
          <c:spPr>
            <a:ln w="25400" cap="rnd">
              <a:noFill/>
              <a:round/>
            </a:ln>
            <a:effectLst/>
          </c:spPr>
          <c:marker>
            <c:symbol val="square"/>
            <c:size val="8"/>
            <c:spPr>
              <a:solidFill>
                <a:srgbClr val="FF0000">
                  <a:alpha val="98000"/>
                </a:srgbClr>
              </a:solidFill>
              <a:ln w="12700">
                <a:solidFill>
                  <a:schemeClr val="accent2"/>
                </a:solidFill>
              </a:ln>
              <a:effectLst/>
            </c:spPr>
          </c:marker>
          <c:xVal>
            <c:numRef>
              <c:f>Elevation_Profile_Extended_Line!$Q$9:$Q$10</c:f>
              <c:numCache>
                <c:formatCode>General</c:formatCode>
                <c:ptCount val="2"/>
                <c:pt idx="0">
                  <c:v>672.982540844656</c:v>
                </c:pt>
              </c:numCache>
            </c:numRef>
          </c:xVal>
          <c:yVal>
            <c:numRef>
              <c:f>Elevation_Profile_Extended_Line!$R$9:$R$10</c:f>
              <c:numCache>
                <c:formatCode>General</c:formatCode>
                <c:ptCount val="2"/>
                <c:pt idx="0">
                  <c:v>353.99090000000399</c:v>
                </c:pt>
              </c:numCache>
            </c:numRef>
          </c:yVal>
          <c:smooth val="0"/>
          <c:extLst>
            <c:ext xmlns:c16="http://schemas.microsoft.com/office/drawing/2014/chart" uri="{C3380CC4-5D6E-409C-BE32-E72D297353CC}">
              <c16:uniqueId val="{00000001-D563-4FF0-ADC4-538CEF998F33}"/>
            </c:ext>
          </c:extLst>
        </c:ser>
        <c:ser>
          <c:idx val="2"/>
          <c:order val="2"/>
          <c:tx>
            <c:v>Crater Top Location</c:v>
          </c:tx>
          <c:spPr>
            <a:ln w="25400" cap="rnd">
              <a:noFill/>
              <a:round/>
            </a:ln>
            <a:effectLst/>
          </c:spPr>
          <c:marker>
            <c:symbol val="triangle"/>
            <c:size val="8"/>
            <c:spPr>
              <a:solidFill>
                <a:srgbClr val="37F828"/>
              </a:solidFill>
              <a:ln w="9525">
                <a:solidFill>
                  <a:srgbClr val="92D050"/>
                </a:solidFill>
              </a:ln>
              <a:effectLst/>
            </c:spPr>
          </c:marker>
          <c:xVal>
            <c:numRef>
              <c:f>Elevation_Profile_Extended_Line!$T$9</c:f>
              <c:numCache>
                <c:formatCode>General</c:formatCode>
                <c:ptCount val="1"/>
                <c:pt idx="0">
                  <c:v>2399.6083802501998</c:v>
                </c:pt>
              </c:numCache>
            </c:numRef>
          </c:xVal>
          <c:yVal>
            <c:numRef>
              <c:f>Elevation_Profile_Extended_Line!$U$9</c:f>
              <c:numCache>
                <c:formatCode>General</c:formatCode>
                <c:ptCount val="1"/>
                <c:pt idx="0">
                  <c:v>204.75310000000101</c:v>
                </c:pt>
              </c:numCache>
            </c:numRef>
          </c:yVal>
          <c:smooth val="0"/>
          <c:extLst>
            <c:ext xmlns:c16="http://schemas.microsoft.com/office/drawing/2014/chart" uri="{C3380CC4-5D6E-409C-BE32-E72D297353CC}">
              <c16:uniqueId val="{00000002-D563-4FF0-ADC4-538CEF998F33}"/>
            </c:ext>
          </c:extLst>
        </c:ser>
        <c:dLbls>
          <c:showLegendKey val="0"/>
          <c:showVal val="0"/>
          <c:showCatName val="0"/>
          <c:showSerName val="0"/>
          <c:showPercent val="0"/>
          <c:showBubbleSize val="0"/>
        </c:dLbls>
        <c:axId val="1589605903"/>
        <c:axId val="1593001167"/>
      </c:scatterChart>
      <c:valAx>
        <c:axId val="158960590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r>
                  <a:rPr lang="en-US"/>
                  <a:t>Distance from start of profile, in meters (NW to SE)</a:t>
                </a:r>
              </a:p>
            </c:rich>
          </c:tx>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en-US"/>
          </a:p>
        </c:txPr>
        <c:crossAx val="1593001167"/>
        <c:crosses val="autoZero"/>
        <c:crossBetween val="midCat"/>
      </c:valAx>
      <c:valAx>
        <c:axId val="159300116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r>
                  <a:rPr lang="en-US"/>
                  <a:t>Elevation in Meters (NAVD 88)</a:t>
                </a:r>
              </a:p>
            </c:rich>
          </c:tx>
          <c:overlay val="0"/>
          <c:spPr>
            <a:noFill/>
            <a:ln>
              <a:noFill/>
            </a:ln>
            <a:effectLst/>
          </c:spPr>
          <c:txPr>
            <a:bodyPr rot="-540000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en-US"/>
          </a:p>
        </c:txPr>
        <c:crossAx val="1589605903"/>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400"/>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17</TotalTime>
  <Pages>8</Pages>
  <Words>562</Words>
  <Characters>3209</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Phillip Goodling</dc:creator>
  <cp:keywords/>
  <dc:description/>
  <cp:lastModifiedBy>Phillip Goodling</cp:lastModifiedBy>
  <cp:revision>5</cp:revision>
  <cp:lastPrinted>2017-12-09T19:34:00Z</cp:lastPrinted>
  <dcterms:created xsi:type="dcterms:W3CDTF">2017-11-26T19:45:00Z</dcterms:created>
  <dcterms:modified xsi:type="dcterms:W3CDTF">2017-12-09T19:40:00Z</dcterms:modified>
</cp:coreProperties>
</file>